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287" w:lineRule="auto"/>
      </w:pPr>
    </w:p>
    <w:p>
      <w:pPr>
        <w:pStyle w:val="2"/>
        <w:spacing w:line="287" w:lineRule="auto"/>
      </w:pPr>
    </w:p>
    <w:p>
      <w:pPr>
        <w:pStyle w:val="2"/>
        <w:spacing w:line="287" w:lineRule="auto"/>
      </w:pPr>
    </w:p>
    <w:p>
      <w:pPr>
        <w:pStyle w:val="2"/>
        <w:spacing w:line="287" w:lineRule="auto"/>
      </w:pPr>
    </w:p>
    <w:p>
      <w:pPr>
        <w:pStyle w:val="2"/>
        <w:spacing w:line="287" w:lineRule="auto"/>
      </w:pPr>
    </w:p>
    <w:p>
      <w:pPr>
        <w:spacing w:before="153" w:line="252" w:lineRule="auto"/>
        <w:ind w:left="2021" w:right="827" w:hanging="965"/>
        <w:rPr>
          <w:rFonts w:ascii="宋体" w:hAnsi="宋体" w:eastAsia="宋体" w:cs="宋体"/>
          <w:sz w:val="47"/>
          <w:szCs w:val="47"/>
        </w:rPr>
      </w:pPr>
      <w:r>
        <w:rPr>
          <w:rFonts w:ascii="宋体" w:hAnsi="宋体" w:eastAsia="宋体" w:cs="宋体"/>
          <w:spacing w:val="26"/>
          <w:sz w:val="47"/>
          <w:szCs w:val="47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济源产城融合示范区“十四五”</w:t>
      </w:r>
      <w:r>
        <w:rPr>
          <w:rFonts w:ascii="宋体" w:hAnsi="宋体" w:eastAsia="宋体" w:cs="宋体"/>
          <w:spacing w:val="8"/>
          <w:sz w:val="47"/>
          <w:szCs w:val="47"/>
        </w:rPr>
        <w:t xml:space="preserve"> </w:t>
      </w:r>
      <w:r>
        <w:rPr>
          <w:rFonts w:ascii="宋体" w:hAnsi="宋体" w:eastAsia="宋体" w:cs="宋体"/>
          <w:spacing w:val="9"/>
          <w:sz w:val="47"/>
          <w:szCs w:val="47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文化旅游融合发展规划</w:t>
      </w:r>
    </w:p>
    <w:p>
      <w:pPr>
        <w:pStyle w:val="2"/>
        <w:spacing w:line="325" w:lineRule="auto"/>
      </w:pPr>
    </w:p>
    <w:p>
      <w:pPr>
        <w:pStyle w:val="2"/>
        <w:spacing w:line="325" w:lineRule="auto"/>
      </w:pPr>
    </w:p>
    <w:p>
      <w:pPr>
        <w:spacing w:before="100" w:line="351" w:lineRule="auto"/>
        <w:ind w:left="3" w:firstLine="666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“十四五”时期是我国全面建设社会主义现代化国家的新时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期，是文化和旅游发展的重要机遇期，是全省文旅文创融合战略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推进的关键期。为全面落实国家、全省重要战略部署，高质量推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进文化旅游融合，依据《河南省“十四五”文化旅游融合发展规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划》《济源市国民经济和社会发展第十四个五年规划》等文件精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神，编制本规划，作为指导济源今后五年乃至更长时期文化旅游</w:t>
      </w:r>
    </w:p>
    <w:p>
      <w:pPr>
        <w:spacing w:line="220" w:lineRule="auto"/>
        <w:ind w:left="2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融合发展的纲领性文件。</w:t>
      </w:r>
    </w:p>
    <w:p>
      <w:pPr>
        <w:spacing w:before="219" w:line="226" w:lineRule="auto"/>
        <w:ind w:left="3145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第一章  发展环境</w:t>
      </w:r>
    </w:p>
    <w:p>
      <w:pPr>
        <w:spacing w:before="211" w:line="226" w:lineRule="auto"/>
        <w:ind w:left="649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一、发展成就</w:t>
      </w:r>
    </w:p>
    <w:p>
      <w:pPr>
        <w:spacing w:before="208" w:line="220" w:lineRule="auto"/>
        <w:ind w:left="636"/>
        <w:outlineLvl w:val="1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5"/>
          <w:sz w:val="31"/>
          <w:szCs w:val="31"/>
        </w:rPr>
        <w:t>（</w:t>
      </w:r>
      <w:r>
        <w:rPr>
          <w:rFonts w:ascii="楷体" w:hAnsi="楷体" w:eastAsia="楷体" w:cs="楷体"/>
          <w:spacing w:val="-82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5"/>
          <w:sz w:val="31"/>
          <w:szCs w:val="31"/>
        </w:rPr>
        <w:t>一）文化和旅游产业发展提速增效</w:t>
      </w:r>
    </w:p>
    <w:p>
      <w:pPr>
        <w:spacing w:before="226" w:line="351" w:lineRule="auto"/>
        <w:ind w:firstLine="67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“十三五”期间，济源深入实施“工业强市、旅游富民、产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城融合、城乡一体”发展战略，文化产业和旅游产业均实现快速</w:t>
      </w:r>
      <w:r>
        <w:rPr>
          <w:rFonts w:ascii="仿宋" w:hAnsi="仿宋" w:eastAsia="仿宋" w:cs="仿宋"/>
          <w:spacing w:val="1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发展，融合效应不断显现，发展质量和效益进一步提升。</w:t>
      </w:r>
      <w:r>
        <w:rPr>
          <w:rFonts w:ascii="宋体" w:hAnsi="宋体" w:eastAsia="宋体" w:cs="宋体"/>
          <w:spacing w:val="16"/>
          <w:sz w:val="31"/>
          <w:szCs w:val="31"/>
        </w:rPr>
        <w:t>2019</w:t>
      </w:r>
      <w:r>
        <w:rPr>
          <w:rFonts w:ascii="宋体" w:hAnsi="宋体" w:eastAsia="宋体" w:cs="宋体"/>
          <w:spacing w:val="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年全市接待国内旅游总人数、旅游总收入分别从</w:t>
      </w:r>
      <w:r>
        <w:rPr>
          <w:rFonts w:ascii="仿宋" w:hAnsi="仿宋" w:eastAsia="仿宋" w:cs="仿宋"/>
          <w:spacing w:val="-37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10"/>
          <w:sz w:val="31"/>
          <w:szCs w:val="31"/>
        </w:rPr>
        <w:t>2016</w:t>
      </w:r>
      <w:r>
        <w:rPr>
          <w:rFonts w:ascii="宋体" w:hAnsi="宋体" w:eastAsia="宋体" w:cs="宋体"/>
          <w:spacing w:val="-5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年的</w:t>
      </w:r>
      <w:r>
        <w:rPr>
          <w:rFonts w:ascii="仿宋" w:hAnsi="仿宋" w:eastAsia="仿宋" w:cs="仿宋"/>
          <w:spacing w:val="-55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10"/>
          <w:sz w:val="31"/>
          <w:szCs w:val="31"/>
        </w:rPr>
        <w:t>985</w:t>
      </w:r>
      <w:r>
        <w:rPr>
          <w:rFonts w:ascii="宋体" w:hAnsi="宋体" w:eastAsia="宋体" w:cs="宋体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万人次、</w:t>
      </w:r>
      <w:r>
        <w:rPr>
          <w:rFonts w:ascii="宋体" w:hAnsi="宋体" w:eastAsia="宋体" w:cs="宋体"/>
          <w:spacing w:val="5"/>
          <w:sz w:val="31"/>
          <w:szCs w:val="31"/>
        </w:rPr>
        <w:t>46.8</w:t>
      </w:r>
      <w:r>
        <w:rPr>
          <w:rFonts w:ascii="宋体" w:hAnsi="宋体" w:eastAsia="宋体" w:cs="宋体"/>
          <w:spacing w:val="-3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亿元增加到</w:t>
      </w:r>
      <w:r>
        <w:rPr>
          <w:rFonts w:ascii="仿宋" w:hAnsi="仿宋" w:eastAsia="仿宋" w:cs="仿宋"/>
          <w:spacing w:val="-37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5"/>
          <w:sz w:val="31"/>
          <w:szCs w:val="31"/>
        </w:rPr>
        <w:t>1624</w:t>
      </w:r>
      <w:r>
        <w:rPr>
          <w:rFonts w:ascii="宋体" w:hAnsi="宋体" w:eastAsia="宋体" w:cs="宋体"/>
          <w:spacing w:val="-4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万人次、</w:t>
      </w:r>
      <w:r>
        <w:rPr>
          <w:rFonts w:ascii="宋体" w:hAnsi="宋体" w:eastAsia="宋体" w:cs="宋体"/>
          <w:spacing w:val="5"/>
          <w:sz w:val="31"/>
          <w:szCs w:val="31"/>
        </w:rPr>
        <w:t>79.6</w:t>
      </w:r>
      <w:r>
        <w:rPr>
          <w:rFonts w:ascii="宋体" w:hAnsi="宋体" w:eastAsia="宋体" w:cs="宋体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亿元</w:t>
      </w:r>
      <w:r>
        <w:rPr>
          <w:rFonts w:ascii="宋体" w:hAnsi="宋体" w:eastAsia="宋体" w:cs="宋体"/>
          <w:spacing w:val="5"/>
          <w:sz w:val="31"/>
          <w:szCs w:val="31"/>
        </w:rPr>
        <w:t>,</w:t>
      </w:r>
      <w:r>
        <w:rPr>
          <w:rFonts w:ascii="仿宋" w:hAnsi="仿宋" w:eastAsia="仿宋" w:cs="仿宋"/>
          <w:spacing w:val="5"/>
          <w:sz w:val="31"/>
          <w:szCs w:val="31"/>
        </w:rPr>
        <w:t>旅游总收入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占</w:t>
      </w:r>
      <w:r>
        <w:rPr>
          <w:rFonts w:ascii="仿宋" w:hAnsi="仿宋" w:eastAsia="仿宋" w:cs="仿宋"/>
          <w:spacing w:val="-62"/>
          <w:sz w:val="31"/>
          <w:szCs w:val="31"/>
        </w:rPr>
        <w:t xml:space="preserve"> </w:t>
      </w:r>
      <w:r>
        <w:rPr>
          <w:rFonts w:ascii="宋体" w:hAnsi="宋体" w:eastAsia="宋体" w:cs="宋体"/>
          <w:sz w:val="31"/>
          <w:szCs w:val="31"/>
        </w:rPr>
        <w:t>GDP</w:t>
      </w:r>
      <w:r>
        <w:rPr>
          <w:rFonts w:ascii="宋体" w:hAnsi="宋体" w:eastAsia="宋体" w:cs="宋体"/>
          <w:spacing w:val="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比重达</w:t>
      </w:r>
      <w:r>
        <w:rPr>
          <w:rFonts w:ascii="仿宋" w:hAnsi="仿宋" w:eastAsia="仿宋" w:cs="仿宋"/>
          <w:spacing w:val="-37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3"/>
          <w:sz w:val="31"/>
          <w:szCs w:val="31"/>
        </w:rPr>
        <w:t>11.59%,</w:t>
      </w:r>
      <w:r>
        <w:rPr>
          <w:rFonts w:ascii="宋体" w:hAnsi="宋体" w:eastAsia="宋体" w:cs="宋体"/>
          <w:spacing w:val="-8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占第三产业比重</w:t>
      </w:r>
      <w:r>
        <w:rPr>
          <w:rFonts w:ascii="仿宋" w:hAnsi="仿宋" w:eastAsia="仿宋" w:cs="仿宋"/>
          <w:spacing w:val="2"/>
          <w:sz w:val="31"/>
          <w:szCs w:val="31"/>
        </w:rPr>
        <w:t>达到</w:t>
      </w:r>
      <w:r>
        <w:rPr>
          <w:rFonts w:ascii="仿宋" w:hAnsi="仿宋" w:eastAsia="仿宋" w:cs="仿宋"/>
          <w:spacing w:val="-54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2"/>
          <w:sz w:val="31"/>
          <w:szCs w:val="31"/>
        </w:rPr>
        <w:t>33.07%,</w:t>
      </w:r>
      <w:r>
        <w:rPr>
          <w:rFonts w:ascii="仿宋" w:hAnsi="仿宋" w:eastAsia="仿宋" w:cs="仿宋"/>
          <w:spacing w:val="2"/>
          <w:sz w:val="31"/>
          <w:szCs w:val="31"/>
        </w:rPr>
        <w:t>服务全市发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展大局的综合贡献凸显；文化产业增加值初步核算为</w:t>
      </w:r>
      <w:r>
        <w:rPr>
          <w:rFonts w:ascii="仿宋" w:hAnsi="仿宋" w:eastAsia="仿宋" w:cs="仿宋"/>
          <w:spacing w:val="-25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8"/>
          <w:sz w:val="31"/>
          <w:szCs w:val="31"/>
        </w:rPr>
        <w:t>10.6</w:t>
      </w:r>
      <w:r>
        <w:rPr>
          <w:rFonts w:ascii="宋体" w:hAnsi="宋体" w:eastAsia="宋体" w:cs="宋体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亿，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增长</w:t>
      </w:r>
      <w:r>
        <w:rPr>
          <w:rFonts w:ascii="仿宋" w:hAnsi="仿宋" w:eastAsia="仿宋" w:cs="仿宋"/>
          <w:spacing w:val="-38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3"/>
          <w:sz w:val="31"/>
          <w:szCs w:val="31"/>
        </w:rPr>
        <w:t>0.1%</w:t>
      </w:r>
      <w:r>
        <w:rPr>
          <w:rFonts w:ascii="仿宋" w:hAnsi="仿宋" w:eastAsia="仿宋" w:cs="仿宋"/>
          <w:spacing w:val="3"/>
          <w:sz w:val="31"/>
          <w:szCs w:val="31"/>
        </w:rPr>
        <w:t>，</w:t>
      </w:r>
      <w:r>
        <w:rPr>
          <w:rFonts w:ascii="仿宋" w:hAnsi="仿宋" w:eastAsia="仿宋" w:cs="仿宋"/>
          <w:spacing w:val="-7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占</w:t>
      </w:r>
      <w:r>
        <w:rPr>
          <w:rFonts w:ascii="仿宋" w:hAnsi="仿宋" w:eastAsia="仿宋" w:cs="仿宋"/>
          <w:spacing w:val="-60"/>
          <w:sz w:val="31"/>
          <w:szCs w:val="31"/>
        </w:rPr>
        <w:t xml:space="preserve"> </w:t>
      </w:r>
      <w:r>
        <w:rPr>
          <w:rFonts w:ascii="宋体" w:hAnsi="宋体" w:eastAsia="宋体" w:cs="宋体"/>
          <w:sz w:val="31"/>
          <w:szCs w:val="31"/>
        </w:rPr>
        <w:t>GDP</w:t>
      </w:r>
      <w:r>
        <w:rPr>
          <w:rFonts w:ascii="宋体" w:hAnsi="宋体" w:eastAsia="宋体" w:cs="宋体"/>
          <w:spacing w:val="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比重</w:t>
      </w:r>
      <w:r>
        <w:rPr>
          <w:rFonts w:ascii="仿宋" w:hAnsi="仿宋" w:eastAsia="仿宋" w:cs="仿宋"/>
          <w:spacing w:val="-32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3"/>
          <w:sz w:val="31"/>
          <w:szCs w:val="31"/>
        </w:rPr>
        <w:t>1.54%</w:t>
      </w:r>
      <w:r>
        <w:rPr>
          <w:rFonts w:ascii="仿宋" w:hAnsi="仿宋" w:eastAsia="仿宋" w:cs="仿宋"/>
          <w:spacing w:val="3"/>
          <w:sz w:val="31"/>
          <w:szCs w:val="31"/>
        </w:rPr>
        <w:t>。</w:t>
      </w:r>
      <w:r>
        <w:rPr>
          <w:rFonts w:ascii="宋体" w:hAnsi="宋体" w:eastAsia="宋体" w:cs="宋体"/>
          <w:spacing w:val="3"/>
          <w:sz w:val="31"/>
          <w:szCs w:val="31"/>
        </w:rPr>
        <w:t>2020</w:t>
      </w:r>
      <w:r>
        <w:rPr>
          <w:rFonts w:ascii="宋体" w:hAnsi="宋体" w:eastAsia="宋体" w:cs="宋体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年，受疫情影响，全市共</w:t>
      </w:r>
    </w:p>
    <w:p>
      <w:pPr>
        <w:spacing w:before="1" w:line="223" w:lineRule="auto"/>
        <w:ind w:left="3"/>
        <w:rPr>
          <w:rFonts w:ascii="宋体" w:hAnsi="宋体" w:eastAsia="宋体" w:cs="宋体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接待游客</w:t>
      </w:r>
      <w:r>
        <w:rPr>
          <w:rFonts w:ascii="仿宋" w:hAnsi="仿宋" w:eastAsia="仿宋" w:cs="仿宋"/>
          <w:spacing w:val="-25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7"/>
          <w:sz w:val="31"/>
          <w:szCs w:val="31"/>
        </w:rPr>
        <w:t>718.9</w:t>
      </w:r>
      <w:r>
        <w:rPr>
          <w:rFonts w:ascii="宋体" w:hAnsi="宋体" w:eastAsia="宋体" w:cs="宋体"/>
          <w:spacing w:val="-3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万人次，</w:t>
      </w:r>
      <w:r>
        <w:rPr>
          <w:rFonts w:ascii="仿宋" w:hAnsi="仿宋" w:eastAsia="仿宋" w:cs="仿宋"/>
          <w:spacing w:val="-8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同比下降</w:t>
      </w:r>
      <w:r>
        <w:rPr>
          <w:rFonts w:ascii="仿宋" w:hAnsi="仿宋" w:eastAsia="仿宋" w:cs="仿宋"/>
          <w:spacing w:val="-44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7"/>
          <w:sz w:val="31"/>
          <w:szCs w:val="31"/>
        </w:rPr>
        <w:t>55.7%</w:t>
      </w:r>
      <w:r>
        <w:rPr>
          <w:rFonts w:ascii="仿宋" w:hAnsi="仿宋" w:eastAsia="仿宋" w:cs="仿宋"/>
          <w:spacing w:val="7"/>
          <w:sz w:val="31"/>
          <w:szCs w:val="31"/>
        </w:rPr>
        <w:t>，实现旅游收入</w:t>
      </w:r>
      <w:r>
        <w:rPr>
          <w:rFonts w:ascii="仿宋" w:hAnsi="仿宋" w:eastAsia="仿宋" w:cs="仿宋"/>
          <w:spacing w:val="-45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7"/>
          <w:sz w:val="31"/>
          <w:szCs w:val="31"/>
        </w:rPr>
        <w:t>36.7</w:t>
      </w:r>
    </w:p>
    <w:p>
      <w:pPr>
        <w:spacing w:line="223" w:lineRule="auto"/>
        <w:rPr>
          <w:rFonts w:ascii="宋体" w:hAnsi="宋体" w:eastAsia="宋体" w:cs="宋体"/>
          <w:sz w:val="31"/>
          <w:szCs w:val="31"/>
        </w:rPr>
        <w:sectPr>
          <w:headerReference r:id="rId5" w:type="default"/>
          <w:footerReference r:id="rId6" w:type="default"/>
          <w:pgSz w:w="11906" w:h="16839"/>
          <w:pgMar w:top="400" w:right="1586" w:bottom="1647" w:left="1482" w:header="0" w:footer="1369" w:gutter="0"/>
          <w:cols w:space="720" w:num="1"/>
        </w:sectPr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1" w:lineRule="auto"/>
      </w:pPr>
    </w:p>
    <w:p>
      <w:pPr>
        <w:pStyle w:val="2"/>
        <w:spacing w:line="261" w:lineRule="auto"/>
      </w:pPr>
    </w:p>
    <w:p>
      <w:pPr>
        <w:spacing w:before="101" w:line="351" w:lineRule="auto"/>
        <w:ind w:left="12" w:right="50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亿元，同比下降</w:t>
      </w:r>
      <w:r>
        <w:rPr>
          <w:rFonts w:ascii="仿宋" w:hAnsi="仿宋" w:eastAsia="仿宋" w:cs="仿宋"/>
          <w:spacing w:val="-55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2"/>
          <w:sz w:val="31"/>
          <w:szCs w:val="31"/>
        </w:rPr>
        <w:t>53.9%</w:t>
      </w:r>
      <w:r>
        <w:rPr>
          <w:rFonts w:ascii="仿宋" w:hAnsi="仿宋" w:eastAsia="仿宋" w:cs="仿宋"/>
          <w:spacing w:val="2"/>
          <w:sz w:val="31"/>
          <w:szCs w:val="31"/>
        </w:rPr>
        <w:t>。全市</w:t>
      </w:r>
      <w:r>
        <w:rPr>
          <w:rFonts w:ascii="仿宋" w:hAnsi="仿宋" w:eastAsia="仿宋" w:cs="仿宋"/>
          <w:spacing w:val="-70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2"/>
          <w:sz w:val="31"/>
          <w:szCs w:val="31"/>
        </w:rPr>
        <w:t>A</w:t>
      </w:r>
      <w:r>
        <w:rPr>
          <w:rFonts w:ascii="宋体" w:hAnsi="宋体" w:eastAsia="宋体" w:cs="宋体"/>
          <w:spacing w:val="-4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级旅游景区</w:t>
      </w:r>
      <w:r>
        <w:rPr>
          <w:rFonts w:ascii="仿宋" w:hAnsi="仿宋" w:eastAsia="仿宋" w:cs="仿宋"/>
          <w:spacing w:val="-37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2"/>
          <w:sz w:val="31"/>
          <w:szCs w:val="31"/>
        </w:rPr>
        <w:t>13</w:t>
      </w:r>
      <w:r>
        <w:rPr>
          <w:rFonts w:ascii="宋体" w:hAnsi="宋体" w:eastAsia="宋体" w:cs="宋体"/>
          <w:spacing w:val="-5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家，其中</w:t>
      </w:r>
      <w:r>
        <w:rPr>
          <w:rFonts w:ascii="仿宋" w:hAnsi="仿宋" w:eastAsia="仿宋" w:cs="仿宋"/>
          <w:spacing w:val="-62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1"/>
          <w:sz w:val="31"/>
          <w:szCs w:val="31"/>
        </w:rPr>
        <w:t>4A</w:t>
      </w:r>
      <w:r>
        <w:rPr>
          <w:rFonts w:ascii="宋体" w:hAnsi="宋体" w:eastAsia="宋体" w:cs="宋体"/>
          <w:spacing w:val="-4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级景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区</w:t>
      </w:r>
      <w:r>
        <w:rPr>
          <w:rFonts w:ascii="仿宋" w:hAnsi="仿宋" w:eastAsia="仿宋" w:cs="仿宋"/>
          <w:spacing w:val="-48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6"/>
          <w:sz w:val="31"/>
          <w:szCs w:val="31"/>
        </w:rPr>
        <w:t>5</w:t>
      </w:r>
      <w:r>
        <w:rPr>
          <w:rFonts w:ascii="宋体" w:hAnsi="宋体" w:eastAsia="宋体" w:cs="宋体"/>
          <w:spacing w:val="-5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家、</w:t>
      </w:r>
      <w:r>
        <w:rPr>
          <w:rFonts w:ascii="宋体" w:hAnsi="宋体" w:eastAsia="宋体" w:cs="宋体"/>
          <w:spacing w:val="-6"/>
          <w:sz w:val="31"/>
          <w:szCs w:val="31"/>
        </w:rPr>
        <w:t>3A</w:t>
      </w:r>
      <w:r>
        <w:rPr>
          <w:rFonts w:ascii="宋体" w:hAnsi="宋体" w:eastAsia="宋体" w:cs="宋体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级景区</w:t>
      </w:r>
      <w:r>
        <w:rPr>
          <w:rFonts w:ascii="仿宋" w:hAnsi="仿宋" w:eastAsia="仿宋" w:cs="仿宋"/>
          <w:spacing w:val="-58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6"/>
          <w:sz w:val="31"/>
          <w:szCs w:val="31"/>
        </w:rPr>
        <w:t>6</w:t>
      </w:r>
      <w:r>
        <w:rPr>
          <w:rFonts w:ascii="宋体" w:hAnsi="宋体" w:eastAsia="宋体" w:cs="宋体"/>
          <w:spacing w:val="-5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家、</w:t>
      </w:r>
      <w:r>
        <w:rPr>
          <w:rFonts w:ascii="宋体" w:hAnsi="宋体" w:eastAsia="宋体" w:cs="宋体"/>
          <w:spacing w:val="-6"/>
          <w:sz w:val="31"/>
          <w:szCs w:val="31"/>
        </w:rPr>
        <w:t>2A</w:t>
      </w:r>
      <w:r>
        <w:rPr>
          <w:rFonts w:ascii="宋体" w:hAnsi="宋体" w:eastAsia="宋体" w:cs="宋体"/>
          <w:spacing w:val="-4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级景区</w:t>
      </w:r>
      <w:r>
        <w:rPr>
          <w:rFonts w:ascii="仿宋" w:hAnsi="仿宋" w:eastAsia="仿宋" w:cs="仿宋"/>
          <w:spacing w:val="-59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6"/>
          <w:sz w:val="31"/>
          <w:szCs w:val="31"/>
        </w:rPr>
        <w:t>2</w:t>
      </w:r>
      <w:r>
        <w:rPr>
          <w:rFonts w:ascii="宋体" w:hAnsi="宋体" w:eastAsia="宋体" w:cs="宋体"/>
          <w:spacing w:val="-5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家</w:t>
      </w:r>
      <w:r>
        <w:rPr>
          <w:rFonts w:ascii="宋体" w:hAnsi="宋体" w:eastAsia="宋体" w:cs="宋体"/>
          <w:spacing w:val="-6"/>
          <w:sz w:val="31"/>
          <w:szCs w:val="31"/>
        </w:rPr>
        <w:t>,</w:t>
      </w:r>
      <w:r>
        <w:rPr>
          <w:rFonts w:ascii="仿宋" w:hAnsi="仿宋" w:eastAsia="仿宋" w:cs="仿宋"/>
          <w:spacing w:val="-6"/>
          <w:sz w:val="31"/>
          <w:szCs w:val="31"/>
        </w:rPr>
        <w:t>比</w:t>
      </w:r>
      <w:r>
        <w:rPr>
          <w:rFonts w:ascii="仿宋" w:hAnsi="仿宋" w:eastAsia="仿宋" w:cs="仿宋"/>
          <w:spacing w:val="-57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6"/>
          <w:sz w:val="31"/>
          <w:szCs w:val="31"/>
        </w:rPr>
        <w:t>2016</w:t>
      </w:r>
      <w:r>
        <w:rPr>
          <w:rFonts w:ascii="宋体" w:hAnsi="宋体" w:eastAsia="宋体" w:cs="宋体"/>
          <w:spacing w:val="-5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年增长了</w:t>
      </w:r>
      <w:r>
        <w:rPr>
          <w:rFonts w:ascii="仿宋" w:hAnsi="仿宋" w:eastAsia="仿宋" w:cs="仿宋"/>
          <w:spacing w:val="-40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6"/>
          <w:sz w:val="31"/>
          <w:szCs w:val="31"/>
        </w:rPr>
        <w:t>117%,</w:t>
      </w:r>
      <w:r>
        <w:rPr>
          <w:rFonts w:ascii="宋体" w:hAnsi="宋体" w:eastAsia="宋体" w:cs="宋体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成功创建了省级旅游度假区</w:t>
      </w:r>
      <w:r>
        <w:rPr>
          <w:rFonts w:ascii="仿宋" w:hAnsi="仿宋" w:eastAsia="仿宋" w:cs="仿宋"/>
          <w:spacing w:val="-34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14"/>
          <w:sz w:val="31"/>
          <w:szCs w:val="31"/>
        </w:rPr>
        <w:t>2</w:t>
      </w:r>
      <w:r>
        <w:rPr>
          <w:rFonts w:ascii="宋体" w:hAnsi="宋体" w:eastAsia="宋体" w:cs="宋体"/>
          <w:spacing w:val="-4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家；文化产业增加值初步核算为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6"/>
          <w:sz w:val="31"/>
          <w:szCs w:val="31"/>
        </w:rPr>
        <w:t>10.42</w:t>
      </w:r>
      <w:r>
        <w:rPr>
          <w:rFonts w:ascii="宋体" w:hAnsi="宋体" w:eastAsia="宋体" w:cs="宋体"/>
          <w:spacing w:val="-4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亿，占</w:t>
      </w:r>
      <w:r>
        <w:rPr>
          <w:rFonts w:ascii="仿宋" w:hAnsi="仿宋" w:eastAsia="仿宋" w:cs="仿宋"/>
          <w:spacing w:val="-65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6"/>
          <w:sz w:val="31"/>
          <w:szCs w:val="31"/>
        </w:rPr>
        <w:t xml:space="preserve">GDP </w:t>
      </w:r>
      <w:r>
        <w:rPr>
          <w:rFonts w:ascii="仿宋" w:hAnsi="仿宋" w:eastAsia="仿宋" w:cs="仿宋"/>
          <w:spacing w:val="-6"/>
          <w:sz w:val="31"/>
          <w:szCs w:val="31"/>
        </w:rPr>
        <w:t>比重</w:t>
      </w:r>
      <w:r>
        <w:rPr>
          <w:rFonts w:ascii="仿宋" w:hAnsi="仿宋" w:eastAsia="仿宋" w:cs="仿宋"/>
          <w:spacing w:val="-37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6"/>
          <w:sz w:val="31"/>
          <w:szCs w:val="31"/>
        </w:rPr>
        <w:t>1.48%</w:t>
      </w:r>
      <w:r>
        <w:rPr>
          <w:rFonts w:ascii="仿宋" w:hAnsi="仿宋" w:eastAsia="仿宋" w:cs="仿宋"/>
          <w:spacing w:val="-6"/>
          <w:sz w:val="31"/>
          <w:szCs w:val="31"/>
        </w:rPr>
        <w:t>，全市共有规模以上文化企业</w:t>
      </w:r>
      <w:r>
        <w:rPr>
          <w:rFonts w:ascii="仿宋" w:hAnsi="仿宋" w:eastAsia="仿宋" w:cs="仿宋"/>
          <w:spacing w:val="-59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6"/>
          <w:sz w:val="31"/>
          <w:szCs w:val="31"/>
        </w:rPr>
        <w:t>21</w:t>
      </w:r>
      <w:r>
        <w:rPr>
          <w:rFonts w:ascii="宋体" w:hAnsi="宋体" w:eastAsia="宋体" w:cs="宋体"/>
          <w:spacing w:val="-5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家</w:t>
      </w:r>
      <w:r>
        <w:rPr>
          <w:rFonts w:ascii="宋体" w:hAnsi="宋体" w:eastAsia="宋体" w:cs="宋体"/>
          <w:spacing w:val="-6"/>
          <w:sz w:val="31"/>
          <w:szCs w:val="31"/>
        </w:rPr>
        <w:t>,</w:t>
      </w:r>
      <w:r>
        <w:rPr>
          <w:rFonts w:ascii="宋体" w:hAnsi="宋体" w:eastAsia="宋体" w:cs="宋体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规模以上文化企业从业人数</w:t>
      </w:r>
      <w:r>
        <w:rPr>
          <w:rFonts w:ascii="仿宋" w:hAnsi="仿宋" w:eastAsia="仿宋" w:cs="仿宋"/>
          <w:spacing w:val="-33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8"/>
          <w:sz w:val="31"/>
          <w:szCs w:val="31"/>
        </w:rPr>
        <w:t>1068</w:t>
      </w:r>
      <w:r>
        <w:rPr>
          <w:rFonts w:ascii="宋体" w:hAnsi="宋体" w:eastAsia="宋体" w:cs="宋体"/>
          <w:spacing w:val="-5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人，文化产业逐步成为新的经</w:t>
      </w:r>
    </w:p>
    <w:p>
      <w:pPr>
        <w:spacing w:line="221" w:lineRule="auto"/>
        <w:ind w:left="1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济增长点。</w:t>
      </w:r>
    </w:p>
    <w:p>
      <w:pPr>
        <w:spacing w:before="218" w:line="220" w:lineRule="auto"/>
        <w:ind w:left="637"/>
        <w:outlineLvl w:val="1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5"/>
          <w:sz w:val="31"/>
          <w:szCs w:val="31"/>
        </w:rPr>
        <w:t>（</w:t>
      </w:r>
      <w:r>
        <w:rPr>
          <w:rFonts w:ascii="楷体" w:hAnsi="楷体" w:eastAsia="楷体" w:cs="楷体"/>
          <w:spacing w:val="-86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5"/>
          <w:sz w:val="31"/>
          <w:szCs w:val="31"/>
        </w:rPr>
        <w:t>二）文化遗产保护水平稳步提升</w:t>
      </w:r>
    </w:p>
    <w:p>
      <w:pPr>
        <w:spacing w:before="231" w:line="351" w:lineRule="auto"/>
        <w:ind w:firstLine="659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济源境内现存的不可移动文物数量达</w:t>
      </w:r>
      <w:r>
        <w:rPr>
          <w:rFonts w:ascii="仿宋" w:hAnsi="仿宋" w:eastAsia="仿宋" w:cs="仿宋"/>
          <w:spacing w:val="-59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3"/>
          <w:sz w:val="31"/>
          <w:szCs w:val="31"/>
        </w:rPr>
        <w:t>948</w:t>
      </w:r>
      <w:r>
        <w:rPr>
          <w:rFonts w:ascii="宋体" w:hAnsi="宋体" w:eastAsia="宋体" w:cs="宋体"/>
          <w:spacing w:val="-6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余处，已公布为文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物保护单位的遗存达</w:t>
      </w:r>
      <w:r>
        <w:rPr>
          <w:rFonts w:ascii="仿宋" w:hAnsi="仿宋" w:eastAsia="仿宋" w:cs="仿宋"/>
          <w:spacing w:val="-35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3"/>
          <w:sz w:val="31"/>
          <w:szCs w:val="31"/>
        </w:rPr>
        <w:t>137</w:t>
      </w:r>
      <w:r>
        <w:rPr>
          <w:rFonts w:ascii="宋体" w:hAnsi="宋体" w:eastAsia="宋体" w:cs="宋体"/>
          <w:spacing w:val="-5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处，大许二仙庙、轵城关帝庙被国务院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公布为第八批国保单位，济源市被录入国务院第一批革命文物保</w:t>
      </w:r>
      <w:r>
        <w:rPr>
          <w:rFonts w:ascii="仿宋" w:hAnsi="仿宋" w:eastAsia="仿宋" w:cs="仿宋"/>
          <w:spacing w:val="1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护利用片区晋冀豫片区名单，杜八联革命纪念馆、坡头留庄英雄</w:t>
      </w:r>
      <w:r>
        <w:rPr>
          <w:rFonts w:ascii="仿宋" w:hAnsi="仿宋" w:eastAsia="仿宋" w:cs="仿宋"/>
          <w:spacing w:val="1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民兵营被录入国务院第三批国家级抗战纪念设施遗址名录；市博</w:t>
      </w:r>
      <w:r>
        <w:rPr>
          <w:rFonts w:ascii="仿宋" w:hAnsi="仿宋" w:eastAsia="仿宋" w:cs="仿宋"/>
          <w:spacing w:val="1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物馆收藏文物藏品</w:t>
      </w:r>
      <w:r>
        <w:rPr>
          <w:rFonts w:ascii="仿宋" w:hAnsi="仿宋" w:eastAsia="仿宋" w:cs="仿宋"/>
          <w:spacing w:val="-31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2"/>
          <w:sz w:val="31"/>
          <w:szCs w:val="31"/>
        </w:rPr>
        <w:t>15073</w:t>
      </w:r>
      <w:r>
        <w:rPr>
          <w:rFonts w:ascii="宋体" w:hAnsi="宋体" w:eastAsia="宋体" w:cs="宋体"/>
          <w:spacing w:val="-6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件（套）、珍贵文物</w:t>
      </w:r>
      <w:r>
        <w:rPr>
          <w:rFonts w:ascii="仿宋" w:hAnsi="仿宋" w:eastAsia="仿宋" w:cs="仿宋"/>
          <w:spacing w:val="-57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2"/>
          <w:sz w:val="31"/>
          <w:szCs w:val="31"/>
        </w:rPr>
        <w:t>3480</w:t>
      </w:r>
      <w:r>
        <w:rPr>
          <w:rFonts w:ascii="宋体" w:hAnsi="宋体" w:eastAsia="宋体" w:cs="宋体"/>
          <w:spacing w:val="-6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件（套</w:t>
      </w:r>
      <w:r>
        <w:rPr>
          <w:rFonts w:ascii="宋体" w:hAnsi="宋体" w:eastAsia="宋体" w:cs="宋体"/>
          <w:spacing w:val="2"/>
          <w:sz w:val="31"/>
          <w:szCs w:val="31"/>
        </w:rPr>
        <w:t>)</w:t>
      </w:r>
      <w:r>
        <w:rPr>
          <w:rFonts w:ascii="仿宋" w:hAnsi="仿宋" w:eastAsia="仿宋" w:cs="仿宋"/>
          <w:spacing w:val="2"/>
          <w:sz w:val="31"/>
          <w:szCs w:val="31"/>
        </w:rPr>
        <w:t>；拥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有市级以上非物质文化遗产代表性项目</w:t>
      </w:r>
      <w:r>
        <w:rPr>
          <w:rFonts w:ascii="仿宋" w:hAnsi="仿宋" w:eastAsia="仿宋" w:cs="仿宋"/>
          <w:spacing w:val="-41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9"/>
          <w:sz w:val="31"/>
          <w:szCs w:val="31"/>
        </w:rPr>
        <w:t>78</w:t>
      </w:r>
      <w:r>
        <w:rPr>
          <w:rFonts w:ascii="宋体" w:hAnsi="宋体" w:eastAsia="宋体" w:cs="宋体"/>
          <w:spacing w:val="-5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项、非遗代表性传承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人共计</w:t>
      </w:r>
      <w:r>
        <w:rPr>
          <w:rFonts w:ascii="仿宋" w:hAnsi="仿宋" w:eastAsia="仿宋" w:cs="仿宋"/>
          <w:spacing w:val="-42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7"/>
          <w:sz w:val="31"/>
          <w:szCs w:val="31"/>
        </w:rPr>
        <w:t>55</w:t>
      </w:r>
      <w:r>
        <w:rPr>
          <w:rFonts w:ascii="宋体" w:hAnsi="宋体" w:eastAsia="宋体" w:cs="宋体"/>
          <w:spacing w:val="-6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人、省级非物质文化遗产社会传承基地</w:t>
      </w:r>
      <w:r>
        <w:rPr>
          <w:rFonts w:ascii="仿宋" w:hAnsi="仿宋" w:eastAsia="仿宋" w:cs="仿宋"/>
          <w:spacing w:val="-37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7"/>
          <w:sz w:val="31"/>
          <w:szCs w:val="31"/>
        </w:rPr>
        <w:t>1</w:t>
      </w:r>
      <w:r>
        <w:rPr>
          <w:rFonts w:ascii="宋体" w:hAnsi="宋体" w:eastAsia="宋体" w:cs="宋体"/>
          <w:spacing w:val="-5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个、省级非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物质文化遗产展示馆</w:t>
      </w:r>
      <w:r>
        <w:rPr>
          <w:rFonts w:ascii="仿宋" w:hAnsi="仿宋" w:eastAsia="仿宋" w:cs="仿宋"/>
          <w:spacing w:val="-53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4"/>
          <w:sz w:val="31"/>
          <w:szCs w:val="31"/>
        </w:rPr>
        <w:t>2</w:t>
      </w:r>
      <w:r>
        <w:rPr>
          <w:rFonts w:ascii="宋体" w:hAnsi="宋体" w:eastAsia="宋体" w:cs="宋体"/>
          <w:spacing w:val="-5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个、省级非物质文化遗产生产性保护示范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基地</w:t>
      </w:r>
      <w:r>
        <w:rPr>
          <w:rFonts w:ascii="仿宋" w:hAnsi="仿宋" w:eastAsia="仿宋" w:cs="仿宋"/>
          <w:spacing w:val="-32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4"/>
          <w:sz w:val="31"/>
          <w:szCs w:val="31"/>
        </w:rPr>
        <w:t>1</w:t>
      </w:r>
      <w:r>
        <w:rPr>
          <w:rFonts w:ascii="宋体" w:hAnsi="宋体" w:eastAsia="宋体" w:cs="宋体"/>
          <w:spacing w:val="-5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个。</w:t>
      </w:r>
      <w:r>
        <w:rPr>
          <w:rFonts w:ascii="仿宋" w:hAnsi="仿宋" w:eastAsia="仿宋" w:cs="仿宋"/>
          <w:spacing w:val="-7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“十三五”期间，完成了</w:t>
      </w:r>
      <w:r>
        <w:rPr>
          <w:rFonts w:ascii="仿宋" w:hAnsi="仿宋" w:eastAsia="仿宋" w:cs="仿宋"/>
          <w:spacing w:val="-57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4"/>
          <w:sz w:val="31"/>
          <w:szCs w:val="31"/>
        </w:rPr>
        <w:t>28</w:t>
      </w:r>
      <w:r>
        <w:rPr>
          <w:rFonts w:ascii="宋体" w:hAnsi="宋体" w:eastAsia="宋体" w:cs="宋体"/>
          <w:spacing w:val="-4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处省级以上文物保护单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位联网监控平台建设；对小浪底北岸灌区等</w:t>
      </w:r>
      <w:r>
        <w:rPr>
          <w:rFonts w:ascii="仿宋" w:hAnsi="仿宋" w:eastAsia="仿宋" w:cs="仿宋"/>
          <w:spacing w:val="-52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4"/>
          <w:sz w:val="31"/>
          <w:szCs w:val="31"/>
        </w:rPr>
        <w:t>200</w:t>
      </w:r>
      <w:r>
        <w:rPr>
          <w:rFonts w:ascii="宋体" w:hAnsi="宋体" w:eastAsia="宋体" w:cs="宋体"/>
          <w:spacing w:val="-6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余处文物展开了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勘探发掘工作，考古勘探面积达</w:t>
      </w:r>
      <w:r>
        <w:rPr>
          <w:rFonts w:ascii="仿宋" w:hAnsi="仿宋" w:eastAsia="仿宋" w:cs="仿宋"/>
          <w:spacing w:val="-49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4"/>
          <w:sz w:val="31"/>
          <w:szCs w:val="31"/>
        </w:rPr>
        <w:t>280</w:t>
      </w:r>
      <w:r>
        <w:rPr>
          <w:rFonts w:ascii="宋体" w:hAnsi="宋体" w:eastAsia="宋体" w:cs="宋体"/>
          <w:spacing w:val="-6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余万平方米，发掘不同时期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墓葬</w:t>
      </w:r>
      <w:r>
        <w:rPr>
          <w:rFonts w:ascii="仿宋" w:hAnsi="仿宋" w:eastAsia="仿宋" w:cs="仿宋"/>
          <w:spacing w:val="-36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3"/>
          <w:sz w:val="31"/>
          <w:szCs w:val="31"/>
        </w:rPr>
        <w:t>180</w:t>
      </w:r>
      <w:r>
        <w:rPr>
          <w:rFonts w:ascii="宋体" w:hAnsi="宋体" w:eastAsia="宋体" w:cs="宋体"/>
          <w:spacing w:val="-6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余座、清理出土文物</w:t>
      </w:r>
      <w:r>
        <w:rPr>
          <w:rFonts w:ascii="仿宋" w:hAnsi="仿宋" w:eastAsia="仿宋" w:cs="仿宋"/>
          <w:spacing w:val="-65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3"/>
          <w:sz w:val="31"/>
          <w:szCs w:val="31"/>
        </w:rPr>
        <w:t>400</w:t>
      </w:r>
      <w:r>
        <w:rPr>
          <w:rFonts w:ascii="宋体" w:hAnsi="宋体" w:eastAsia="宋体" w:cs="宋体"/>
          <w:spacing w:val="-6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余件（套</w:t>
      </w:r>
      <w:r>
        <w:rPr>
          <w:rFonts w:ascii="仿宋" w:hAnsi="仿宋" w:eastAsia="仿宋" w:cs="仿宋"/>
          <w:spacing w:val="20"/>
          <w:sz w:val="31"/>
          <w:szCs w:val="31"/>
        </w:rPr>
        <w:t>）；</w:t>
      </w:r>
      <w:r>
        <w:rPr>
          <w:rFonts w:ascii="仿宋" w:hAnsi="仿宋" w:eastAsia="仿宋" w:cs="仿宋"/>
          <w:spacing w:val="3"/>
          <w:sz w:val="31"/>
          <w:szCs w:val="31"/>
        </w:rPr>
        <w:t>对济渎庙寝宫、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南姚关帝庙等文物开展了修缮工程，对“邵原女娲神话群”国家</w:t>
      </w:r>
    </w:p>
    <w:p>
      <w:pPr>
        <w:spacing w:line="220" w:lineRule="auto"/>
        <w:ind w:left="1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级非遗代表性项目、“白棉纸制作技艺”等省级非遗项</w:t>
      </w:r>
      <w:r>
        <w:rPr>
          <w:rFonts w:ascii="仿宋" w:hAnsi="仿宋" w:eastAsia="仿宋" w:cs="仿宋"/>
          <w:spacing w:val="4"/>
          <w:sz w:val="31"/>
          <w:szCs w:val="31"/>
        </w:rPr>
        <w:t>目进行了</w:t>
      </w:r>
    </w:p>
    <w:p>
      <w:pPr>
        <w:spacing w:line="220" w:lineRule="auto"/>
        <w:rPr>
          <w:rFonts w:ascii="仿宋" w:hAnsi="仿宋" w:eastAsia="仿宋" w:cs="仿宋"/>
          <w:sz w:val="31"/>
          <w:szCs w:val="31"/>
        </w:rPr>
        <w:sectPr>
          <w:footerReference r:id="rId7" w:type="default"/>
          <w:pgSz w:w="11906" w:h="16839"/>
          <w:pgMar w:top="400" w:right="1423" w:bottom="1647" w:left="1593" w:header="0" w:footer="1369" w:gutter="0"/>
          <w:cols w:space="720" w:num="1"/>
        </w:sectPr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spacing w:before="101" w:line="220" w:lineRule="auto"/>
        <w:ind w:left="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抢救性保护工作。</w:t>
      </w:r>
    </w:p>
    <w:p>
      <w:pPr>
        <w:spacing w:before="220" w:line="228" w:lineRule="auto"/>
        <w:ind w:left="637"/>
        <w:outlineLvl w:val="1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9"/>
          <w:sz w:val="31"/>
          <w:szCs w:val="31"/>
        </w:rPr>
        <w:t>（三）公共文化建设惠民效益显现</w:t>
      </w:r>
    </w:p>
    <w:p>
      <w:pPr>
        <w:spacing w:before="205" w:line="352" w:lineRule="auto"/>
        <w:ind w:left="12" w:firstLine="64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 xml:space="preserve">济源不断完善公共文化基础设施，深入实施文化惠民工程， </w:t>
      </w:r>
      <w:r>
        <w:rPr>
          <w:rFonts w:ascii="仿宋" w:hAnsi="仿宋" w:eastAsia="仿宋" w:cs="仿宋"/>
          <w:spacing w:val="12"/>
          <w:sz w:val="31"/>
          <w:szCs w:val="31"/>
        </w:rPr>
        <w:t>成功入选第三批国家公共文化服务体系示范区名单。</w:t>
      </w:r>
      <w:r>
        <w:rPr>
          <w:rFonts w:ascii="仿宋" w:hAnsi="仿宋" w:eastAsia="仿宋" w:cs="仿宋"/>
          <w:spacing w:val="-7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“十三五”</w:t>
      </w:r>
    </w:p>
    <w:p>
      <w:pPr>
        <w:spacing w:before="1" w:line="221" w:lineRule="auto"/>
        <w:ind w:left="1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期间，特色构建</w:t>
      </w:r>
      <w:r>
        <w:rPr>
          <w:rFonts w:ascii="仿宋" w:hAnsi="仿宋" w:eastAsia="仿宋" w:cs="仿宋"/>
          <w:spacing w:val="-9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“</w:t>
      </w:r>
      <w:r>
        <w:rPr>
          <w:rFonts w:ascii="仿宋" w:hAnsi="仿宋" w:eastAsia="仿宋" w:cs="仿宋"/>
          <w:spacing w:val="-112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3"/>
          <w:sz w:val="31"/>
          <w:szCs w:val="31"/>
        </w:rPr>
        <w:t>15</w:t>
      </w:r>
      <w:r>
        <w:rPr>
          <w:rFonts w:ascii="宋体" w:hAnsi="宋体" w:eastAsia="宋体" w:cs="宋体"/>
          <w:spacing w:val="-5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分钟阅读圈”，</w:t>
      </w:r>
      <w:r>
        <w:rPr>
          <w:rFonts w:ascii="仿宋" w:hAnsi="仿宋" w:eastAsia="仿宋" w:cs="仿宋"/>
          <w:spacing w:val="-7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已建成公共图书馆</w:t>
      </w:r>
      <w:r>
        <w:rPr>
          <w:rFonts w:ascii="仿宋" w:hAnsi="仿宋" w:eastAsia="仿宋" w:cs="仿宋"/>
          <w:spacing w:val="-33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3"/>
          <w:sz w:val="31"/>
          <w:szCs w:val="31"/>
        </w:rPr>
        <w:t>1</w:t>
      </w:r>
      <w:r>
        <w:rPr>
          <w:rFonts w:ascii="宋体" w:hAnsi="宋体" w:eastAsia="宋体" w:cs="宋体"/>
          <w:spacing w:val="-5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个、</w:t>
      </w:r>
    </w:p>
    <w:p>
      <w:pPr>
        <w:spacing w:before="220" w:line="351" w:lineRule="auto"/>
        <w:ind w:left="11" w:right="243" w:firstLine="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z w:val="31"/>
          <w:szCs w:val="31"/>
        </w:rPr>
        <w:t>文化馆</w:t>
      </w:r>
      <w:r>
        <w:rPr>
          <w:rFonts w:ascii="仿宋" w:hAnsi="仿宋" w:eastAsia="仿宋" w:cs="仿宋"/>
          <w:spacing w:val="-35"/>
          <w:sz w:val="31"/>
          <w:szCs w:val="31"/>
        </w:rPr>
        <w:t xml:space="preserve"> </w:t>
      </w:r>
      <w:r>
        <w:rPr>
          <w:rFonts w:ascii="宋体" w:hAnsi="宋体" w:eastAsia="宋体" w:cs="宋体"/>
          <w:sz w:val="31"/>
          <w:szCs w:val="31"/>
        </w:rPr>
        <w:t>1</w:t>
      </w:r>
      <w:r>
        <w:rPr>
          <w:rFonts w:ascii="宋体" w:hAnsi="宋体" w:eastAsia="宋体" w:cs="宋体"/>
          <w:spacing w:val="-60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个、博物馆</w:t>
      </w:r>
      <w:r>
        <w:rPr>
          <w:rFonts w:ascii="仿宋" w:hAnsi="仿宋" w:eastAsia="仿宋" w:cs="仿宋"/>
          <w:spacing w:val="-34"/>
          <w:sz w:val="31"/>
          <w:szCs w:val="31"/>
        </w:rPr>
        <w:t xml:space="preserve"> </w:t>
      </w:r>
      <w:r>
        <w:rPr>
          <w:rFonts w:ascii="宋体" w:hAnsi="宋体" w:eastAsia="宋体" w:cs="宋体"/>
          <w:sz w:val="31"/>
          <w:szCs w:val="31"/>
        </w:rPr>
        <w:t>1</w:t>
      </w:r>
      <w:r>
        <w:rPr>
          <w:rFonts w:ascii="宋体" w:hAnsi="宋体" w:eastAsia="宋体" w:cs="宋体"/>
          <w:spacing w:val="-57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个、城市书房</w:t>
      </w:r>
      <w:r>
        <w:rPr>
          <w:rFonts w:ascii="仿宋" w:hAnsi="仿宋" w:eastAsia="仿宋" w:cs="仿宋"/>
          <w:spacing w:val="-57"/>
          <w:sz w:val="31"/>
          <w:szCs w:val="31"/>
        </w:rPr>
        <w:t xml:space="preserve"> </w:t>
      </w:r>
      <w:r>
        <w:rPr>
          <w:rFonts w:ascii="宋体" w:hAnsi="宋体" w:eastAsia="宋体" w:cs="宋体"/>
          <w:sz w:val="31"/>
          <w:szCs w:val="31"/>
        </w:rPr>
        <w:t>2</w:t>
      </w:r>
      <w:r>
        <w:rPr>
          <w:rFonts w:ascii="宋体" w:hAnsi="宋体" w:eastAsia="宋体" w:cs="宋体"/>
          <w:spacing w:val="-65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座、</w:t>
      </w:r>
      <w:r>
        <w:rPr>
          <w:rFonts w:ascii="仿宋" w:hAnsi="仿宋" w:eastAsia="仿宋" w:cs="仿宋"/>
          <w:spacing w:val="-89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图书漂流亭</w:t>
      </w:r>
      <w:r>
        <w:rPr>
          <w:rFonts w:ascii="仿宋" w:hAnsi="仿宋" w:eastAsia="仿宋" w:cs="仿宋"/>
          <w:spacing w:val="-35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1"/>
          <w:sz w:val="31"/>
          <w:szCs w:val="31"/>
        </w:rPr>
        <w:t>10</w:t>
      </w:r>
      <w:r>
        <w:rPr>
          <w:rFonts w:ascii="宋体" w:hAnsi="宋体" w:eastAsia="宋体" w:cs="宋体"/>
          <w:spacing w:val="-5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个；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大力推进服务方式数字化，完善</w:t>
      </w:r>
      <w:r>
        <w:rPr>
          <w:rFonts w:ascii="仿宋" w:hAnsi="仿宋" w:eastAsia="仿宋" w:cs="仿宋"/>
          <w:spacing w:val="-21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8"/>
          <w:sz w:val="31"/>
          <w:szCs w:val="31"/>
        </w:rPr>
        <w:t>16</w:t>
      </w:r>
      <w:r>
        <w:rPr>
          <w:rFonts w:ascii="宋体" w:hAnsi="宋体" w:eastAsia="宋体" w:cs="宋体"/>
          <w:spacing w:val="-6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个文化馆分馆数字化服务功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能，推进</w:t>
      </w:r>
      <w:r>
        <w:rPr>
          <w:rFonts w:ascii="仿宋" w:hAnsi="仿宋" w:eastAsia="仿宋" w:cs="仿宋"/>
          <w:spacing w:val="-37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2"/>
          <w:sz w:val="31"/>
          <w:szCs w:val="31"/>
        </w:rPr>
        <w:t>16</w:t>
      </w:r>
      <w:r>
        <w:rPr>
          <w:rFonts w:ascii="宋体" w:hAnsi="宋体" w:eastAsia="宋体" w:cs="宋体"/>
          <w:spacing w:val="-6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个镇（街道）图书馆分馆和</w:t>
      </w:r>
      <w:r>
        <w:rPr>
          <w:rFonts w:ascii="仿宋" w:hAnsi="仿宋" w:eastAsia="仿宋" w:cs="仿宋"/>
          <w:spacing w:val="-37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2"/>
          <w:sz w:val="31"/>
          <w:szCs w:val="31"/>
        </w:rPr>
        <w:t>10</w:t>
      </w:r>
      <w:r>
        <w:rPr>
          <w:rFonts w:ascii="宋体" w:hAnsi="宋体" w:eastAsia="宋体" w:cs="宋体"/>
          <w:spacing w:val="-6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个基层服务点建设；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不断丰富艺术创作成果内容，原创推出一批以扶贫豫剧《山路弯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弯》、济源首部大型历史情景剧《商山四皓》、廉政豫剧《青石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湾》为代表的接地气的文艺精品；持续推出惠民演艺活动，开展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“舞台艺术送基层”“红色文艺轻骑兵”“戏曲进校园”等各类</w:t>
      </w:r>
    </w:p>
    <w:p>
      <w:pPr>
        <w:spacing w:before="1" w:line="223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基层文艺演出</w:t>
      </w:r>
      <w:r>
        <w:rPr>
          <w:rFonts w:ascii="仿宋" w:hAnsi="仿宋" w:eastAsia="仿宋" w:cs="仿宋"/>
          <w:spacing w:val="-65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5"/>
          <w:sz w:val="31"/>
          <w:szCs w:val="31"/>
        </w:rPr>
        <w:t>410</w:t>
      </w:r>
      <w:r>
        <w:rPr>
          <w:rFonts w:ascii="宋体" w:hAnsi="宋体" w:eastAsia="宋体" w:cs="宋体"/>
          <w:spacing w:val="-6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场。</w:t>
      </w:r>
    </w:p>
    <w:p>
      <w:pPr>
        <w:spacing w:before="216" w:line="220" w:lineRule="auto"/>
        <w:ind w:left="637"/>
        <w:outlineLvl w:val="1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9"/>
          <w:sz w:val="31"/>
          <w:szCs w:val="31"/>
        </w:rPr>
        <w:t>（四）全域旅游发展成效显著</w:t>
      </w:r>
    </w:p>
    <w:p>
      <w:pPr>
        <w:spacing w:before="222" w:line="351" w:lineRule="auto"/>
        <w:ind w:left="2" w:right="267" w:firstLine="668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“十三五”期间，济源市发挥国家级产城融合示范区表率作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用，创新“城乡一体，产城融合”的全域旅游发展模式，成功创</w:t>
      </w:r>
      <w:r>
        <w:rPr>
          <w:rFonts w:ascii="仿宋" w:hAnsi="仿宋" w:eastAsia="仿宋" w:cs="仿宋"/>
          <w:spacing w:val="1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建首批国家全域旅游示范区，入选</w:t>
      </w:r>
      <w:r>
        <w:rPr>
          <w:rFonts w:ascii="仿宋" w:hAnsi="仿宋" w:eastAsia="仿宋" w:cs="仿宋"/>
          <w:spacing w:val="-8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“</w:t>
      </w:r>
      <w:r>
        <w:rPr>
          <w:rFonts w:ascii="宋体" w:hAnsi="宋体" w:eastAsia="宋体" w:cs="宋体"/>
          <w:spacing w:val="10"/>
          <w:sz w:val="31"/>
          <w:szCs w:val="31"/>
        </w:rPr>
        <w:t>2020</w:t>
      </w:r>
      <w:r>
        <w:rPr>
          <w:rFonts w:ascii="宋体" w:hAnsi="宋体" w:eastAsia="宋体" w:cs="宋体"/>
          <w:spacing w:val="-5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年全国县域旅游发展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潜力百佳县”，在全省率先实现全域园林镇。大力推动全域景区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发展，启动建设那些年小镇、王屋山第一洞天文化产业园、济水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文化产业园等一批高质量的文化旅游项目，加大旅游项目招商引</w:t>
      </w:r>
      <w:r>
        <w:rPr>
          <w:rFonts w:ascii="仿宋" w:hAnsi="仿宋" w:eastAsia="仿宋" w:cs="仿宋"/>
          <w:spacing w:val="1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资和建设力度，累计完成旅游投资</w:t>
      </w:r>
      <w:r>
        <w:rPr>
          <w:rFonts w:ascii="仿宋" w:hAnsi="仿宋" w:eastAsia="仿宋" w:cs="仿宋"/>
          <w:spacing w:val="-57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9"/>
          <w:sz w:val="31"/>
          <w:szCs w:val="31"/>
        </w:rPr>
        <w:t>273.29</w:t>
      </w:r>
      <w:r>
        <w:rPr>
          <w:rFonts w:ascii="宋体" w:hAnsi="宋体" w:eastAsia="宋体" w:cs="宋体"/>
          <w:spacing w:val="-5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亿元</w:t>
      </w:r>
      <w:r>
        <w:rPr>
          <w:rFonts w:ascii="仿宋" w:hAnsi="仿宋" w:eastAsia="仿宋" w:cs="仿宋"/>
          <w:spacing w:val="8"/>
          <w:sz w:val="31"/>
          <w:szCs w:val="31"/>
        </w:rPr>
        <w:t>；全面提升乡村</w:t>
      </w:r>
    </w:p>
    <w:p>
      <w:pPr>
        <w:spacing w:before="1" w:line="223" w:lineRule="auto"/>
        <w:ind w:left="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旅游发展水平，已成功创建全国乡村旅游重点村</w:t>
      </w:r>
      <w:r>
        <w:rPr>
          <w:rFonts w:ascii="仿宋" w:hAnsi="仿宋" w:eastAsia="仿宋" w:cs="仿宋"/>
          <w:spacing w:val="-55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4"/>
          <w:sz w:val="31"/>
          <w:szCs w:val="31"/>
        </w:rPr>
        <w:t>3</w:t>
      </w:r>
      <w:r>
        <w:rPr>
          <w:rFonts w:ascii="宋体" w:hAnsi="宋体" w:eastAsia="宋体" w:cs="宋体"/>
          <w:spacing w:val="-6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个、河南省生</w:t>
      </w:r>
    </w:p>
    <w:p>
      <w:pPr>
        <w:spacing w:line="223" w:lineRule="auto"/>
        <w:rPr>
          <w:rFonts w:ascii="仿宋" w:hAnsi="仿宋" w:eastAsia="仿宋" w:cs="仿宋"/>
          <w:sz w:val="31"/>
          <w:szCs w:val="31"/>
        </w:rPr>
        <w:sectPr>
          <w:footerReference r:id="rId8" w:type="default"/>
          <w:pgSz w:w="11906" w:h="16839"/>
          <w:pgMar w:top="400" w:right="1318" w:bottom="1647" w:left="1480" w:header="0" w:footer="1369" w:gutter="0"/>
          <w:cols w:space="720" w:num="1"/>
        </w:sectPr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1" w:lineRule="auto"/>
      </w:pPr>
    </w:p>
    <w:p>
      <w:pPr>
        <w:pStyle w:val="2"/>
        <w:spacing w:line="261" w:lineRule="auto"/>
      </w:pPr>
    </w:p>
    <w:p>
      <w:pPr>
        <w:pStyle w:val="2"/>
        <w:spacing w:line="261" w:lineRule="auto"/>
      </w:pPr>
    </w:p>
    <w:p>
      <w:pPr>
        <w:pStyle w:val="2"/>
        <w:spacing w:line="261" w:lineRule="auto"/>
      </w:pPr>
    </w:p>
    <w:p>
      <w:pPr>
        <w:spacing w:before="101" w:line="351" w:lineRule="auto"/>
        <w:ind w:left="24" w:right="95" w:firstLine="1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态旅游示范镇</w:t>
      </w:r>
      <w:r>
        <w:rPr>
          <w:rFonts w:ascii="仿宋" w:hAnsi="仿宋" w:eastAsia="仿宋" w:cs="仿宋"/>
          <w:spacing w:val="-36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6"/>
          <w:sz w:val="31"/>
          <w:szCs w:val="31"/>
        </w:rPr>
        <w:t>7</w:t>
      </w:r>
      <w:r>
        <w:rPr>
          <w:rFonts w:ascii="宋体" w:hAnsi="宋体" w:eastAsia="宋体" w:cs="宋体"/>
          <w:spacing w:val="-5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个、河南省乡村旅游特色村</w:t>
      </w:r>
      <w:r>
        <w:rPr>
          <w:rFonts w:ascii="仿宋" w:hAnsi="仿宋" w:eastAsia="仿宋" w:cs="仿宋"/>
          <w:spacing w:val="-39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6"/>
          <w:sz w:val="31"/>
          <w:szCs w:val="31"/>
        </w:rPr>
        <w:t>14</w:t>
      </w:r>
      <w:r>
        <w:rPr>
          <w:rFonts w:ascii="宋体" w:hAnsi="宋体" w:eastAsia="宋体" w:cs="宋体"/>
          <w:spacing w:val="-5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个、河南省休闲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观光园区</w:t>
      </w:r>
      <w:r>
        <w:rPr>
          <w:rFonts w:ascii="仿宋" w:hAnsi="仿宋" w:eastAsia="仿宋" w:cs="仿宋"/>
          <w:spacing w:val="-60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2"/>
          <w:sz w:val="31"/>
          <w:szCs w:val="31"/>
        </w:rPr>
        <w:t>9</w:t>
      </w:r>
      <w:r>
        <w:rPr>
          <w:rFonts w:ascii="宋体" w:hAnsi="宋体" w:eastAsia="宋体" w:cs="宋体"/>
          <w:spacing w:val="-6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个、河南省乡村旅游创客基地</w:t>
      </w:r>
      <w:r>
        <w:rPr>
          <w:rFonts w:ascii="仿宋" w:hAnsi="仿宋" w:eastAsia="仿宋" w:cs="仿宋"/>
          <w:spacing w:val="-37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2"/>
          <w:sz w:val="31"/>
          <w:szCs w:val="31"/>
        </w:rPr>
        <w:t>1</w:t>
      </w:r>
      <w:r>
        <w:rPr>
          <w:rFonts w:ascii="宋体" w:hAnsi="宋体" w:eastAsia="宋体" w:cs="宋体"/>
          <w:spacing w:val="-6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个，建成东沟</w:t>
      </w:r>
      <w:r>
        <w:rPr>
          <w:rFonts w:ascii="宋体" w:hAnsi="宋体" w:eastAsia="宋体" w:cs="宋体"/>
          <w:spacing w:val="2"/>
          <w:sz w:val="31"/>
          <w:szCs w:val="31"/>
        </w:rPr>
        <w:t>-</w:t>
      </w:r>
      <w:r>
        <w:rPr>
          <w:rFonts w:ascii="仿宋" w:hAnsi="仿宋" w:eastAsia="仿宋" w:cs="仿宋"/>
          <w:spacing w:val="2"/>
          <w:sz w:val="31"/>
          <w:szCs w:val="31"/>
        </w:rPr>
        <w:t>偏看</w:t>
      </w:r>
      <w:r>
        <w:rPr>
          <w:rFonts w:ascii="宋体" w:hAnsi="宋体" w:eastAsia="宋体" w:cs="宋体"/>
          <w:spacing w:val="2"/>
          <w:sz w:val="31"/>
          <w:szCs w:val="31"/>
        </w:rPr>
        <w:t>-</w:t>
      </w:r>
      <w:r>
        <w:rPr>
          <w:rFonts w:ascii="宋体" w:hAnsi="宋体" w:eastAsia="宋体" w:cs="宋体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王庄等</w:t>
      </w:r>
      <w:r>
        <w:rPr>
          <w:rFonts w:ascii="仿宋" w:hAnsi="仿宋" w:eastAsia="仿宋" w:cs="仿宋"/>
          <w:spacing w:val="-43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7"/>
          <w:sz w:val="31"/>
          <w:szCs w:val="31"/>
        </w:rPr>
        <w:t>4</w:t>
      </w:r>
      <w:r>
        <w:rPr>
          <w:rFonts w:ascii="宋体" w:hAnsi="宋体" w:eastAsia="宋体" w:cs="宋体"/>
          <w:spacing w:val="-5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条旅游产业扶贫带，探索出承留花石</w:t>
      </w:r>
      <w:r>
        <w:rPr>
          <w:rFonts w:ascii="仿宋" w:hAnsi="仿宋" w:eastAsia="仿宋" w:cs="仿宋"/>
          <w:spacing w:val="-10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“村民</w:t>
      </w:r>
      <w:r>
        <w:rPr>
          <w:rFonts w:ascii="宋体" w:hAnsi="宋体" w:eastAsia="宋体" w:cs="宋体"/>
          <w:spacing w:val="7"/>
          <w:sz w:val="31"/>
          <w:szCs w:val="31"/>
        </w:rPr>
        <w:t>+</w:t>
      </w:r>
      <w:r>
        <w:rPr>
          <w:rFonts w:ascii="仿宋" w:hAnsi="仿宋" w:eastAsia="仿宋" w:cs="仿宋"/>
          <w:spacing w:val="7"/>
          <w:sz w:val="31"/>
          <w:szCs w:val="31"/>
        </w:rPr>
        <w:t>农村合作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社”、邵原娲皇谷</w:t>
      </w:r>
      <w:r>
        <w:rPr>
          <w:rFonts w:ascii="仿宋" w:hAnsi="仿宋" w:eastAsia="仿宋" w:cs="仿宋"/>
          <w:spacing w:val="-10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“村民</w:t>
      </w:r>
      <w:r>
        <w:rPr>
          <w:rFonts w:ascii="宋体" w:hAnsi="宋体" w:eastAsia="宋体" w:cs="宋体"/>
          <w:spacing w:val="9"/>
          <w:sz w:val="31"/>
          <w:szCs w:val="31"/>
        </w:rPr>
        <w:t>+</w:t>
      </w:r>
      <w:r>
        <w:rPr>
          <w:rFonts w:ascii="仿宋" w:hAnsi="仿宋" w:eastAsia="仿宋" w:cs="仿宋"/>
          <w:spacing w:val="9"/>
          <w:sz w:val="31"/>
          <w:szCs w:val="31"/>
        </w:rPr>
        <w:t>旅游公司”等乡村旅游发展新模式，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带动近</w:t>
      </w:r>
      <w:r>
        <w:rPr>
          <w:rFonts w:ascii="仿宋" w:hAnsi="仿宋" w:eastAsia="仿宋" w:cs="仿宋"/>
          <w:spacing w:val="-45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3"/>
          <w:sz w:val="31"/>
          <w:szCs w:val="31"/>
        </w:rPr>
        <w:t>3</w:t>
      </w:r>
      <w:r>
        <w:rPr>
          <w:rFonts w:ascii="宋体" w:hAnsi="宋体" w:eastAsia="宋体" w:cs="宋体"/>
          <w:spacing w:val="-4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万人回乡创业；积极推动城乡旅游公共服务一体化，开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通</w:t>
      </w:r>
      <w:r>
        <w:rPr>
          <w:rFonts w:ascii="仿宋" w:hAnsi="仿宋" w:eastAsia="仿宋" w:cs="仿宋"/>
          <w:spacing w:val="-55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4"/>
          <w:sz w:val="31"/>
          <w:szCs w:val="31"/>
        </w:rPr>
        <w:t>9</w:t>
      </w:r>
      <w:r>
        <w:rPr>
          <w:rFonts w:ascii="宋体" w:hAnsi="宋体" w:eastAsia="宋体" w:cs="宋体"/>
          <w:spacing w:val="-5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条旅游公交专线、</w:t>
      </w:r>
      <w:r>
        <w:rPr>
          <w:rFonts w:ascii="宋体" w:hAnsi="宋体" w:eastAsia="宋体" w:cs="宋体"/>
          <w:spacing w:val="4"/>
          <w:sz w:val="31"/>
          <w:szCs w:val="31"/>
        </w:rPr>
        <w:t>2</w:t>
      </w:r>
      <w:r>
        <w:rPr>
          <w:rFonts w:ascii="宋体" w:hAnsi="宋体" w:eastAsia="宋体" w:cs="宋体"/>
          <w:spacing w:val="-5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条城市观光巴士专线，建设</w:t>
      </w:r>
      <w:r>
        <w:rPr>
          <w:rFonts w:ascii="仿宋" w:hAnsi="仿宋" w:eastAsia="仿宋" w:cs="仿宋"/>
          <w:spacing w:val="-57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4"/>
          <w:sz w:val="31"/>
          <w:szCs w:val="31"/>
        </w:rPr>
        <w:t>200</w:t>
      </w:r>
      <w:r>
        <w:rPr>
          <w:rFonts w:ascii="宋体" w:hAnsi="宋体" w:eastAsia="宋体" w:cs="宋体"/>
          <w:spacing w:val="-4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多公里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骑行绿道、</w:t>
      </w:r>
      <w:r>
        <w:rPr>
          <w:rFonts w:ascii="宋体" w:hAnsi="宋体" w:eastAsia="宋体" w:cs="宋体"/>
          <w:spacing w:val="4"/>
          <w:sz w:val="31"/>
          <w:szCs w:val="31"/>
        </w:rPr>
        <w:t>300</w:t>
      </w:r>
      <w:r>
        <w:rPr>
          <w:rFonts w:ascii="宋体" w:hAnsi="宋体" w:eastAsia="宋体" w:cs="宋体"/>
          <w:spacing w:val="-3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多公里健康步道，新建、改造</w:t>
      </w:r>
      <w:r>
        <w:rPr>
          <w:rFonts w:ascii="仿宋" w:hAnsi="仿宋" w:eastAsia="仿宋" w:cs="仿宋"/>
          <w:spacing w:val="-55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4"/>
          <w:sz w:val="31"/>
          <w:szCs w:val="31"/>
        </w:rPr>
        <w:t>375</w:t>
      </w:r>
      <w:r>
        <w:rPr>
          <w:rFonts w:ascii="宋体" w:hAnsi="宋体" w:eastAsia="宋体" w:cs="宋体"/>
          <w:spacing w:val="-6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座</w:t>
      </w:r>
      <w:r>
        <w:rPr>
          <w:rFonts w:ascii="仿宋" w:hAnsi="仿宋" w:eastAsia="仿宋" w:cs="仿宋"/>
          <w:spacing w:val="-73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4"/>
          <w:sz w:val="31"/>
          <w:szCs w:val="31"/>
        </w:rPr>
        <w:t>A</w:t>
      </w:r>
      <w:r>
        <w:rPr>
          <w:rFonts w:ascii="宋体" w:hAnsi="宋体" w:eastAsia="宋体" w:cs="宋体"/>
          <w:spacing w:val="-4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级厕所和</w:t>
      </w:r>
    </w:p>
    <w:p>
      <w:pPr>
        <w:spacing w:before="1" w:line="219" w:lineRule="auto"/>
        <w:ind w:left="25"/>
        <w:rPr>
          <w:rFonts w:ascii="仿宋" w:hAnsi="仿宋" w:eastAsia="仿宋" w:cs="仿宋"/>
          <w:sz w:val="31"/>
          <w:szCs w:val="31"/>
        </w:rPr>
      </w:pPr>
      <w:r>
        <w:rPr>
          <w:rFonts w:ascii="宋体" w:hAnsi="宋体" w:eastAsia="宋体" w:cs="宋体"/>
          <w:spacing w:val="8"/>
          <w:sz w:val="31"/>
          <w:szCs w:val="31"/>
        </w:rPr>
        <w:t>9</w:t>
      </w:r>
      <w:r>
        <w:rPr>
          <w:rFonts w:ascii="宋体" w:hAnsi="宋体" w:eastAsia="宋体" w:cs="宋体"/>
          <w:spacing w:val="-5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个旅游驿站，在扩大旅游公共服务有效供给方面成绩斐然。</w:t>
      </w:r>
    </w:p>
    <w:p>
      <w:pPr>
        <w:spacing w:before="221" w:line="219" w:lineRule="auto"/>
        <w:ind w:left="657"/>
        <w:outlineLvl w:val="1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9"/>
          <w:sz w:val="31"/>
          <w:szCs w:val="31"/>
        </w:rPr>
        <w:t>（五）文化和旅游品牌效应日益凸显</w:t>
      </w:r>
    </w:p>
    <w:p>
      <w:pPr>
        <w:spacing w:before="226" w:line="351" w:lineRule="auto"/>
        <w:ind w:left="22" w:firstLine="668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4"/>
          <w:sz w:val="31"/>
          <w:szCs w:val="31"/>
        </w:rPr>
        <w:t>“十三五”期间，济源市以厚重优秀的历史文化资源为依托，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对愚公移山精神、革命精神、邵原创世文化等进行整合，推动旅</w:t>
      </w:r>
      <w:r>
        <w:rPr>
          <w:rFonts w:ascii="仿宋" w:hAnsi="仿宋" w:eastAsia="仿宋" w:cs="仿宋"/>
          <w:spacing w:val="1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游产业内涵式升级，提升城市文化软实力，实现文化和旅游品牌</w:t>
      </w:r>
      <w:r>
        <w:rPr>
          <w:rFonts w:ascii="仿宋" w:hAnsi="仿宋" w:eastAsia="仿宋" w:cs="仿宋"/>
          <w:spacing w:val="1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建设“双推进”。积极构建立体宣传框架，设立“</w:t>
      </w:r>
      <w:r>
        <w:rPr>
          <w:rFonts w:ascii="仿宋" w:hAnsi="仿宋" w:eastAsia="仿宋" w:cs="仿宋"/>
          <w:spacing w:val="-11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愚公移山精神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纪念日”，推出“传奇”系列民俗节庆演艺活动，举办徒步大</w:t>
      </w:r>
      <w:r>
        <w:rPr>
          <w:rFonts w:ascii="仿宋" w:hAnsi="仿宋" w:eastAsia="仿宋" w:cs="仿宋"/>
          <w:spacing w:val="-3"/>
          <w:sz w:val="31"/>
          <w:szCs w:val="31"/>
        </w:rPr>
        <w:t>会、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文化论坛、城市联谊会等，通过央视媒体、高铁站和机场等投放</w:t>
      </w:r>
    </w:p>
    <w:p>
      <w:pPr>
        <w:spacing w:line="221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广告进行全面推介，让济源文化和旅游品牌走向全国。</w:t>
      </w:r>
    </w:p>
    <w:p>
      <w:pPr>
        <w:spacing w:before="219" w:line="221" w:lineRule="auto"/>
        <w:ind w:left="8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表</w:t>
      </w:r>
      <w:r>
        <w:rPr>
          <w:rFonts w:ascii="仿宋" w:hAnsi="仿宋" w:eastAsia="仿宋" w:cs="仿宋"/>
          <w:spacing w:val="-26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4"/>
          <w:sz w:val="31"/>
          <w:szCs w:val="31"/>
        </w:rPr>
        <w:t xml:space="preserve">1-1 </w:t>
      </w:r>
      <w:r>
        <w:rPr>
          <w:rFonts w:ascii="仿宋" w:hAnsi="仿宋" w:eastAsia="仿宋" w:cs="仿宋"/>
          <w:spacing w:val="4"/>
          <w:sz w:val="31"/>
          <w:szCs w:val="31"/>
        </w:rPr>
        <w:t>济源市文化和旅游业</w:t>
      </w:r>
      <w:r>
        <w:rPr>
          <w:rFonts w:ascii="仿宋" w:hAnsi="仿宋" w:eastAsia="仿宋" w:cs="仿宋"/>
          <w:spacing w:val="-10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“十三五”</w:t>
      </w:r>
      <w:r>
        <w:rPr>
          <w:rFonts w:ascii="仿宋" w:hAnsi="仿宋" w:eastAsia="仿宋" w:cs="仿宋"/>
          <w:spacing w:val="-11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时期主要指标完成情况</w:t>
      </w:r>
    </w:p>
    <w:p>
      <w:pPr>
        <w:spacing w:line="17" w:lineRule="exact"/>
      </w:pPr>
    </w:p>
    <w:tbl>
      <w:tblPr>
        <w:tblStyle w:val="5"/>
        <w:tblW w:w="886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9"/>
        <w:gridCol w:w="3237"/>
        <w:gridCol w:w="828"/>
        <w:gridCol w:w="987"/>
        <w:gridCol w:w="993"/>
        <w:gridCol w:w="1161"/>
        <w:gridCol w:w="91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3976" w:type="dxa"/>
            <w:gridSpan w:val="2"/>
            <w:vAlign w:val="top"/>
          </w:tcPr>
          <w:p>
            <w:pPr>
              <w:spacing w:before="229" w:line="231" w:lineRule="auto"/>
              <w:ind w:left="1578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6"/>
                <w:sz w:val="20"/>
                <w:szCs w:val="20"/>
              </w:rPr>
              <w:t>主要指标</w:t>
            </w:r>
          </w:p>
        </w:tc>
        <w:tc>
          <w:tcPr>
            <w:tcW w:w="828" w:type="dxa"/>
            <w:vAlign w:val="top"/>
          </w:tcPr>
          <w:p>
            <w:pPr>
              <w:spacing w:before="229" w:line="231" w:lineRule="auto"/>
              <w:ind w:left="216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2"/>
                <w:sz w:val="20"/>
                <w:szCs w:val="20"/>
              </w:rPr>
              <w:t>单位</w:t>
            </w:r>
          </w:p>
        </w:tc>
        <w:tc>
          <w:tcPr>
            <w:tcW w:w="987" w:type="dxa"/>
            <w:vAlign w:val="top"/>
          </w:tcPr>
          <w:p>
            <w:pPr>
              <w:pStyle w:val="6"/>
              <w:spacing w:before="80" w:line="246" w:lineRule="auto"/>
              <w:ind w:left="290" w:right="150" w:hanging="130"/>
              <w:rPr>
                <w:rFonts w:ascii="黑体" w:hAnsi="黑体" w:eastAsia="黑体" w:cs="黑体"/>
              </w:rPr>
            </w:pPr>
            <w:r>
              <w:rPr>
                <w:spacing w:val="2"/>
              </w:rPr>
              <w:t>2015</w:t>
            </w:r>
            <w:r>
              <w:rPr>
                <w:spacing w:val="-40"/>
              </w:rPr>
              <w:t xml:space="preserve"> </w:t>
            </w:r>
            <w:r>
              <w:rPr>
                <w:rFonts w:ascii="黑体" w:hAnsi="黑体" w:eastAsia="黑体" w:cs="黑体"/>
                <w:spacing w:val="2"/>
              </w:rPr>
              <w:t>年</w:t>
            </w:r>
            <w:r>
              <w:rPr>
                <w:rFonts w:ascii="黑体" w:hAnsi="黑体" w:eastAsia="黑体" w:cs="黑体"/>
              </w:rPr>
              <w:t xml:space="preserve"> </w:t>
            </w:r>
            <w:r>
              <w:rPr>
                <w:rFonts w:ascii="黑体" w:hAnsi="黑体" w:eastAsia="黑体" w:cs="黑体"/>
                <w:spacing w:val="4"/>
              </w:rPr>
              <w:t>数值</w:t>
            </w:r>
          </w:p>
        </w:tc>
        <w:tc>
          <w:tcPr>
            <w:tcW w:w="993" w:type="dxa"/>
            <w:vAlign w:val="top"/>
          </w:tcPr>
          <w:p>
            <w:pPr>
              <w:pStyle w:val="6"/>
              <w:spacing w:before="80" w:line="246" w:lineRule="auto"/>
              <w:ind w:left="214" w:right="154" w:hanging="50"/>
              <w:rPr>
                <w:rFonts w:ascii="黑体" w:hAnsi="黑体" w:eastAsia="黑体" w:cs="黑体"/>
              </w:rPr>
            </w:pPr>
            <w:r>
              <w:rPr>
                <w:spacing w:val="1"/>
              </w:rPr>
              <w:t>2020</w:t>
            </w:r>
            <w:r>
              <w:rPr>
                <w:spacing w:val="-38"/>
              </w:rPr>
              <w:t xml:space="preserve"> </w:t>
            </w:r>
            <w:r>
              <w:rPr>
                <w:rFonts w:ascii="黑体" w:hAnsi="黑体" w:eastAsia="黑体" w:cs="黑体"/>
                <w:spacing w:val="1"/>
              </w:rPr>
              <w:t>年</w:t>
            </w:r>
            <w:r>
              <w:rPr>
                <w:rFonts w:ascii="黑体" w:hAnsi="黑体" w:eastAsia="黑体" w:cs="黑体"/>
              </w:rPr>
              <w:t xml:space="preserve"> </w:t>
            </w:r>
            <w:r>
              <w:rPr>
                <w:rFonts w:ascii="黑体" w:hAnsi="黑体" w:eastAsia="黑体" w:cs="黑体"/>
                <w:spacing w:val="-2"/>
              </w:rPr>
              <w:t>目标值</w:t>
            </w:r>
          </w:p>
        </w:tc>
        <w:tc>
          <w:tcPr>
            <w:tcW w:w="1161" w:type="dxa"/>
            <w:vAlign w:val="top"/>
          </w:tcPr>
          <w:p>
            <w:pPr>
              <w:pStyle w:val="6"/>
              <w:spacing w:before="81" w:line="300" w:lineRule="exact"/>
              <w:ind w:left="249"/>
              <w:rPr>
                <w:rFonts w:ascii="黑体" w:hAnsi="黑体" w:eastAsia="黑体" w:cs="黑体"/>
              </w:rPr>
            </w:pPr>
            <w:r>
              <w:rPr>
                <w:spacing w:val="1"/>
                <w:position w:val="6"/>
              </w:rPr>
              <w:t>2019</w:t>
            </w:r>
            <w:r>
              <w:rPr>
                <w:spacing w:val="-38"/>
                <w:position w:val="6"/>
              </w:rPr>
              <w:t xml:space="preserve"> </w:t>
            </w:r>
            <w:r>
              <w:rPr>
                <w:rFonts w:ascii="黑体" w:hAnsi="黑体" w:eastAsia="黑体" w:cs="黑体"/>
                <w:spacing w:val="1"/>
                <w:position w:val="6"/>
              </w:rPr>
              <w:t>年</w:t>
            </w:r>
          </w:p>
          <w:p>
            <w:pPr>
              <w:spacing w:line="215" w:lineRule="auto"/>
              <w:ind w:left="278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5"/>
                <w:sz w:val="20"/>
                <w:szCs w:val="20"/>
              </w:rPr>
              <w:t>实际值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80" w:line="246" w:lineRule="auto"/>
              <w:ind w:left="154" w:right="118" w:hanging="27"/>
              <w:rPr>
                <w:rFonts w:ascii="黑体" w:hAnsi="黑体" w:eastAsia="黑体" w:cs="黑体"/>
              </w:rPr>
            </w:pPr>
            <w:r>
              <w:rPr>
                <w:spacing w:val="1"/>
              </w:rPr>
              <w:t>2020</w:t>
            </w:r>
            <w:r>
              <w:rPr>
                <w:spacing w:val="-38"/>
              </w:rPr>
              <w:t xml:space="preserve"> </w:t>
            </w:r>
            <w:r>
              <w:rPr>
                <w:rFonts w:ascii="黑体" w:hAnsi="黑体" w:eastAsia="黑体" w:cs="黑体"/>
                <w:spacing w:val="1"/>
              </w:rPr>
              <w:t>年</w:t>
            </w:r>
            <w:r>
              <w:rPr>
                <w:rFonts w:ascii="黑体" w:hAnsi="黑体" w:eastAsia="黑体" w:cs="黑体"/>
              </w:rPr>
              <w:t xml:space="preserve"> </w:t>
            </w:r>
            <w:r>
              <w:rPr>
                <w:rFonts w:ascii="黑体" w:hAnsi="黑体" w:eastAsia="黑体" w:cs="黑体"/>
                <w:spacing w:val="5"/>
              </w:rPr>
              <w:t>实际值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739" w:type="dxa"/>
            <w:vMerge w:val="restart"/>
            <w:tcBorders>
              <w:bottom w:val="nil"/>
            </w:tcBorders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53" w:lineRule="auto"/>
              <w:ind w:left="166" w:right="52" w:hanging="104"/>
            </w:pPr>
            <w:r>
              <w:rPr>
                <w:spacing w:val="6"/>
              </w:rPr>
              <w:t>文化类</w:t>
            </w:r>
            <w:r>
              <w:t xml:space="preserve"> </w:t>
            </w:r>
            <w:r>
              <w:rPr>
                <w:spacing w:val="3"/>
              </w:rPr>
              <w:t>指标</w:t>
            </w:r>
          </w:p>
        </w:tc>
        <w:tc>
          <w:tcPr>
            <w:tcW w:w="3237" w:type="dxa"/>
            <w:vAlign w:val="top"/>
          </w:tcPr>
          <w:p>
            <w:pPr>
              <w:pStyle w:val="6"/>
              <w:spacing w:before="102" w:line="228" w:lineRule="auto"/>
              <w:ind w:left="887"/>
            </w:pPr>
            <w:r>
              <w:rPr>
                <w:spacing w:val="8"/>
              </w:rPr>
              <w:t>规上文化企业数</w:t>
            </w:r>
          </w:p>
        </w:tc>
        <w:tc>
          <w:tcPr>
            <w:tcW w:w="828" w:type="dxa"/>
            <w:vAlign w:val="top"/>
          </w:tcPr>
          <w:p>
            <w:pPr>
              <w:pStyle w:val="6"/>
              <w:spacing w:before="102" w:line="229" w:lineRule="auto"/>
              <w:ind w:left="315"/>
            </w:pPr>
            <w:r>
              <w:t>家</w:t>
            </w:r>
          </w:p>
        </w:tc>
        <w:tc>
          <w:tcPr>
            <w:tcW w:w="987" w:type="dxa"/>
            <w:vAlign w:val="top"/>
          </w:tcPr>
          <w:p>
            <w:pPr>
              <w:pStyle w:val="6"/>
              <w:spacing w:before="134" w:line="190" w:lineRule="auto"/>
              <w:ind w:left="408"/>
            </w:pPr>
            <w:r>
              <w:rPr>
                <w:spacing w:val="-7"/>
              </w:rPr>
              <w:t>15</w:t>
            </w:r>
          </w:p>
        </w:tc>
        <w:tc>
          <w:tcPr>
            <w:tcW w:w="993" w:type="dxa"/>
            <w:vAlign w:val="top"/>
          </w:tcPr>
          <w:p>
            <w:pPr>
              <w:pStyle w:val="6"/>
              <w:spacing w:before="135" w:line="189" w:lineRule="auto"/>
              <w:ind w:left="241"/>
            </w:pPr>
            <w:r>
              <w:rPr>
                <w:spacing w:val="2"/>
              </w:rPr>
              <w:t>20-25</w:t>
            </w:r>
          </w:p>
        </w:tc>
        <w:tc>
          <w:tcPr>
            <w:tcW w:w="1161" w:type="dxa"/>
            <w:vAlign w:val="top"/>
          </w:tcPr>
          <w:p>
            <w:pPr>
              <w:pStyle w:val="6"/>
              <w:spacing w:before="135" w:line="189" w:lineRule="auto"/>
              <w:ind w:left="484"/>
            </w:pPr>
            <w:r>
              <w:rPr>
                <w:spacing w:val="-1"/>
              </w:rPr>
              <w:t>24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135" w:line="189" w:lineRule="auto"/>
              <w:ind w:left="362"/>
            </w:pPr>
            <w:r>
              <w:rPr>
                <w:spacing w:val="-1"/>
              </w:rPr>
              <w:t>21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7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6"/>
              <w:spacing w:before="103" w:line="228" w:lineRule="auto"/>
              <w:ind w:left="573"/>
            </w:pPr>
            <w:r>
              <w:rPr>
                <w:spacing w:val="8"/>
              </w:rPr>
              <w:t>规上文化企业从业人数</w:t>
            </w:r>
          </w:p>
        </w:tc>
        <w:tc>
          <w:tcPr>
            <w:tcW w:w="828" w:type="dxa"/>
            <w:vAlign w:val="top"/>
          </w:tcPr>
          <w:p>
            <w:pPr>
              <w:pStyle w:val="6"/>
              <w:spacing w:before="103" w:line="231" w:lineRule="auto"/>
              <w:ind w:left="315"/>
            </w:pPr>
            <w:r>
              <w:t>人</w:t>
            </w:r>
          </w:p>
        </w:tc>
        <w:tc>
          <w:tcPr>
            <w:tcW w:w="987" w:type="dxa"/>
            <w:vAlign w:val="top"/>
          </w:tcPr>
          <w:p>
            <w:pPr>
              <w:pStyle w:val="6"/>
              <w:spacing w:before="134" w:line="190" w:lineRule="auto"/>
              <w:ind w:left="305"/>
            </w:pPr>
            <w:r>
              <w:rPr>
                <w:spacing w:val="-2"/>
              </w:rPr>
              <w:t>1255</w:t>
            </w:r>
          </w:p>
        </w:tc>
        <w:tc>
          <w:tcPr>
            <w:tcW w:w="993" w:type="dxa"/>
            <w:vAlign w:val="top"/>
          </w:tcPr>
          <w:p>
            <w:pPr>
              <w:pStyle w:val="6"/>
              <w:spacing w:before="174" w:line="136" w:lineRule="exact"/>
              <w:ind w:left="395"/>
            </w:pPr>
            <w:r>
              <w:rPr>
                <w:spacing w:val="2"/>
                <w:position w:val="-3"/>
              </w:rPr>
              <w:t>—</w:t>
            </w:r>
          </w:p>
        </w:tc>
        <w:tc>
          <w:tcPr>
            <w:tcW w:w="1161" w:type="dxa"/>
            <w:vAlign w:val="top"/>
          </w:tcPr>
          <w:p>
            <w:pPr>
              <w:pStyle w:val="6"/>
              <w:spacing w:before="134" w:line="190" w:lineRule="auto"/>
              <w:ind w:left="394"/>
            </w:pPr>
            <w:r>
              <w:rPr>
                <w:spacing w:val="-2"/>
              </w:rPr>
              <w:t>1342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134" w:line="190" w:lineRule="auto"/>
              <w:ind w:left="269"/>
            </w:pPr>
            <w:r>
              <w:rPr>
                <w:spacing w:val="-1"/>
              </w:rPr>
              <w:t>1068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7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6"/>
              <w:spacing w:before="103" w:line="228" w:lineRule="auto"/>
              <w:ind w:left="888"/>
            </w:pPr>
            <w:r>
              <w:rPr>
                <w:spacing w:val="8"/>
              </w:rPr>
              <w:t>文化产业增加值</w:t>
            </w:r>
          </w:p>
        </w:tc>
        <w:tc>
          <w:tcPr>
            <w:tcW w:w="828" w:type="dxa"/>
            <w:vAlign w:val="top"/>
          </w:tcPr>
          <w:p>
            <w:pPr>
              <w:pStyle w:val="6"/>
              <w:spacing w:before="103" w:line="229" w:lineRule="auto"/>
              <w:ind w:left="211"/>
            </w:pPr>
            <w:r>
              <w:rPr>
                <w:spacing w:val="4"/>
              </w:rPr>
              <w:t>亿元</w:t>
            </w:r>
          </w:p>
        </w:tc>
        <w:tc>
          <w:tcPr>
            <w:tcW w:w="987" w:type="dxa"/>
            <w:vAlign w:val="top"/>
          </w:tcPr>
          <w:p>
            <w:pPr>
              <w:pStyle w:val="6"/>
              <w:spacing w:before="136" w:line="189" w:lineRule="auto"/>
              <w:ind w:left="291"/>
            </w:pPr>
            <w:r>
              <w:rPr>
                <w:spacing w:val="2"/>
              </w:rPr>
              <w:t>6.79</w:t>
            </w:r>
          </w:p>
        </w:tc>
        <w:tc>
          <w:tcPr>
            <w:tcW w:w="993" w:type="dxa"/>
            <w:vAlign w:val="top"/>
          </w:tcPr>
          <w:p>
            <w:pPr>
              <w:pStyle w:val="6"/>
              <w:spacing w:before="177" w:line="136" w:lineRule="exact"/>
              <w:ind w:left="395"/>
            </w:pPr>
            <w:r>
              <w:rPr>
                <w:spacing w:val="2"/>
                <w:position w:val="-3"/>
              </w:rPr>
              <w:t>—</w:t>
            </w:r>
          </w:p>
        </w:tc>
        <w:tc>
          <w:tcPr>
            <w:tcW w:w="1161" w:type="dxa"/>
            <w:vAlign w:val="top"/>
          </w:tcPr>
          <w:p>
            <w:pPr>
              <w:pStyle w:val="6"/>
              <w:spacing w:before="135" w:line="190" w:lineRule="auto"/>
              <w:ind w:left="394"/>
            </w:pPr>
            <w:r>
              <w:rPr>
                <w:spacing w:val="-2"/>
              </w:rPr>
              <w:t>10.6</w:t>
            </w:r>
          </w:p>
        </w:tc>
        <w:tc>
          <w:tcPr>
            <w:tcW w:w="9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7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6"/>
              <w:spacing w:before="104" w:line="228" w:lineRule="auto"/>
              <w:ind w:left="365"/>
            </w:pPr>
            <w:r>
              <w:rPr>
                <w:spacing w:val="6"/>
              </w:rPr>
              <w:t>文化产业增加值占</w:t>
            </w:r>
            <w:r>
              <w:rPr>
                <w:spacing w:val="-38"/>
              </w:rPr>
              <w:t xml:space="preserve"> </w:t>
            </w:r>
            <w:r>
              <w:t>GDP</w:t>
            </w:r>
            <w:r>
              <w:rPr>
                <w:spacing w:val="-16"/>
              </w:rPr>
              <w:t xml:space="preserve"> </w:t>
            </w:r>
            <w:r>
              <w:rPr>
                <w:spacing w:val="6"/>
              </w:rPr>
              <w:t>比重</w:t>
            </w:r>
          </w:p>
        </w:tc>
        <w:tc>
          <w:tcPr>
            <w:tcW w:w="828" w:type="dxa"/>
            <w:vAlign w:val="top"/>
          </w:tcPr>
          <w:p>
            <w:pPr>
              <w:pStyle w:val="6"/>
              <w:spacing w:before="103" w:line="236" w:lineRule="auto"/>
              <w:ind w:left="360"/>
            </w:pPr>
            <w:r>
              <w:rPr>
                <w:spacing w:val="1"/>
              </w:rPr>
              <w:t>%</w:t>
            </w:r>
          </w:p>
        </w:tc>
        <w:tc>
          <w:tcPr>
            <w:tcW w:w="987" w:type="dxa"/>
            <w:vAlign w:val="top"/>
          </w:tcPr>
          <w:p>
            <w:pPr>
              <w:pStyle w:val="6"/>
              <w:spacing w:before="135" w:line="190" w:lineRule="auto"/>
              <w:ind w:left="358"/>
            </w:pPr>
            <w:r>
              <w:rPr>
                <w:spacing w:val="-3"/>
              </w:rPr>
              <w:t>1.4</w:t>
            </w:r>
          </w:p>
        </w:tc>
        <w:tc>
          <w:tcPr>
            <w:tcW w:w="993" w:type="dxa"/>
            <w:vAlign w:val="top"/>
          </w:tcPr>
          <w:p>
            <w:pPr>
              <w:pStyle w:val="6"/>
              <w:spacing w:before="103" w:line="236" w:lineRule="auto"/>
              <w:ind w:left="363"/>
            </w:pPr>
            <w:r>
              <w:rPr>
                <w:spacing w:val="24"/>
                <w:w w:val="120"/>
              </w:rPr>
              <w:t>&gt;5</w:t>
            </w:r>
          </w:p>
        </w:tc>
        <w:tc>
          <w:tcPr>
            <w:tcW w:w="1161" w:type="dxa"/>
            <w:vAlign w:val="top"/>
          </w:tcPr>
          <w:p>
            <w:pPr>
              <w:pStyle w:val="6"/>
              <w:spacing w:before="135" w:line="190" w:lineRule="auto"/>
              <w:ind w:left="394"/>
            </w:pPr>
            <w:r>
              <w:rPr>
                <w:spacing w:val="-2"/>
              </w:rPr>
              <w:t>1.54</w:t>
            </w:r>
          </w:p>
        </w:tc>
        <w:tc>
          <w:tcPr>
            <w:tcW w:w="9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7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6"/>
              <w:spacing w:before="106" w:line="228" w:lineRule="auto"/>
              <w:ind w:left="472"/>
            </w:pPr>
            <w:r>
              <w:rPr>
                <w:spacing w:val="8"/>
              </w:rPr>
              <w:t>市级以上文物保护单位数</w:t>
            </w:r>
          </w:p>
        </w:tc>
        <w:tc>
          <w:tcPr>
            <w:tcW w:w="828" w:type="dxa"/>
            <w:vAlign w:val="top"/>
          </w:tcPr>
          <w:p>
            <w:pPr>
              <w:pStyle w:val="6"/>
              <w:spacing w:before="106" w:line="229" w:lineRule="auto"/>
              <w:ind w:left="315"/>
            </w:pPr>
            <w:r>
              <w:t>家</w:t>
            </w:r>
          </w:p>
        </w:tc>
        <w:tc>
          <w:tcPr>
            <w:tcW w:w="987" w:type="dxa"/>
            <w:vAlign w:val="top"/>
          </w:tcPr>
          <w:p>
            <w:pPr>
              <w:pStyle w:val="6"/>
              <w:spacing w:before="138" w:line="190" w:lineRule="auto"/>
              <w:ind w:left="358"/>
            </w:pPr>
            <w:r>
              <w:rPr>
                <w:spacing w:val="-3"/>
              </w:rPr>
              <w:t>137</w:t>
            </w:r>
          </w:p>
        </w:tc>
        <w:tc>
          <w:tcPr>
            <w:tcW w:w="993" w:type="dxa"/>
            <w:vAlign w:val="top"/>
          </w:tcPr>
          <w:p>
            <w:pPr>
              <w:pStyle w:val="6"/>
              <w:spacing w:before="204" w:line="136" w:lineRule="exact"/>
              <w:ind w:left="395"/>
            </w:pPr>
            <w:r>
              <w:rPr>
                <w:spacing w:val="2"/>
                <w:position w:val="-3"/>
              </w:rPr>
              <w:t>—</w:t>
            </w:r>
          </w:p>
        </w:tc>
        <w:tc>
          <w:tcPr>
            <w:tcW w:w="1161" w:type="dxa"/>
            <w:vAlign w:val="top"/>
          </w:tcPr>
          <w:p>
            <w:pPr>
              <w:pStyle w:val="6"/>
              <w:spacing w:before="138" w:line="190" w:lineRule="auto"/>
              <w:ind w:left="444"/>
            </w:pPr>
            <w:r>
              <w:rPr>
                <w:spacing w:val="-3"/>
              </w:rPr>
              <w:t>137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138" w:line="190" w:lineRule="auto"/>
              <w:ind w:left="322"/>
            </w:pPr>
            <w:r>
              <w:rPr>
                <w:spacing w:val="-3"/>
              </w:rPr>
              <w:t>137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7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6"/>
              <w:spacing w:before="106" w:line="228" w:lineRule="auto"/>
              <w:ind w:left="472"/>
            </w:pPr>
            <w:r>
              <w:rPr>
                <w:spacing w:val="8"/>
              </w:rPr>
              <w:t>市级以上非遗代表性项目</w:t>
            </w:r>
          </w:p>
        </w:tc>
        <w:tc>
          <w:tcPr>
            <w:tcW w:w="828" w:type="dxa"/>
            <w:vAlign w:val="top"/>
          </w:tcPr>
          <w:p>
            <w:pPr>
              <w:pStyle w:val="6"/>
              <w:spacing w:before="105" w:line="229" w:lineRule="auto"/>
              <w:ind w:left="317"/>
            </w:pPr>
            <w:r>
              <w:t>项</w:t>
            </w:r>
          </w:p>
        </w:tc>
        <w:tc>
          <w:tcPr>
            <w:tcW w:w="987" w:type="dxa"/>
            <w:vAlign w:val="top"/>
          </w:tcPr>
          <w:p>
            <w:pPr>
              <w:pStyle w:val="6"/>
              <w:spacing w:before="138" w:line="189" w:lineRule="auto"/>
              <w:ind w:left="394"/>
            </w:pPr>
            <w:r>
              <w:t>63</w:t>
            </w:r>
          </w:p>
        </w:tc>
        <w:tc>
          <w:tcPr>
            <w:tcW w:w="993" w:type="dxa"/>
            <w:vAlign w:val="top"/>
          </w:tcPr>
          <w:p>
            <w:pPr>
              <w:pStyle w:val="6"/>
              <w:spacing w:before="204" w:line="136" w:lineRule="exact"/>
              <w:ind w:left="395"/>
            </w:pPr>
            <w:r>
              <w:rPr>
                <w:spacing w:val="2"/>
                <w:position w:val="-3"/>
              </w:rPr>
              <w:t>—</w:t>
            </w:r>
          </w:p>
        </w:tc>
        <w:tc>
          <w:tcPr>
            <w:tcW w:w="1161" w:type="dxa"/>
            <w:vAlign w:val="top"/>
          </w:tcPr>
          <w:p>
            <w:pPr>
              <w:pStyle w:val="6"/>
              <w:spacing w:before="138" w:line="189" w:lineRule="auto"/>
              <w:ind w:left="486"/>
            </w:pPr>
            <w:r>
              <w:rPr>
                <w:spacing w:val="-2"/>
              </w:rPr>
              <w:t>78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138" w:line="189" w:lineRule="auto"/>
              <w:ind w:left="364"/>
            </w:pPr>
            <w:r>
              <w:rPr>
                <w:spacing w:val="-2"/>
              </w:rPr>
              <w:t>78</w:t>
            </w:r>
          </w:p>
        </w:tc>
      </w:tr>
    </w:tbl>
    <w:p>
      <w:pPr>
        <w:pStyle w:val="2"/>
      </w:pPr>
    </w:p>
    <w:p>
      <w:pPr>
        <w:sectPr>
          <w:footerReference r:id="rId9" w:type="default"/>
          <w:pgSz w:w="11906" w:h="16839"/>
          <w:pgMar w:top="400" w:right="1378" w:bottom="1645" w:left="1574" w:header="0" w:footer="1369" w:gutter="0"/>
          <w:cols w:space="720" w:num="1"/>
        </w:sectPr>
      </w:pPr>
    </w:p>
    <w:p>
      <w:pPr>
        <w:spacing w:before="4"/>
      </w:pPr>
      <w:r>
        <w:pict>
          <v:rect id="_x0000_s1026" o:spid="_x0000_s1026" o:spt="1" style="position:absolute;left:0pt;margin-left:109.55pt;margin-top:248.55pt;height:17.75pt;width:1pt;mso-position-horizontal-relative:page;mso-position-vertical-relative:page;z-index:251659264;mso-width-relative:page;mso-height-relative:page;" fillcolor="#000000" filled="t" stroked="f" coordsize="21600,21600" o:allowincell="f">
            <v:path/>
            <v:fill on="t" focussize="0,0"/>
            <v:stroke on="f"/>
            <v:imagedata o:title=""/>
            <o:lock v:ext="edit"/>
          </v:rect>
        </w:pict>
      </w: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3"/>
      </w:pPr>
    </w:p>
    <w:p>
      <w:pPr>
        <w:spacing w:before="3"/>
      </w:pPr>
    </w:p>
    <w:tbl>
      <w:tblPr>
        <w:tblStyle w:val="5"/>
        <w:tblW w:w="886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9"/>
        <w:gridCol w:w="3215"/>
        <w:gridCol w:w="20"/>
        <w:gridCol w:w="827"/>
        <w:gridCol w:w="986"/>
        <w:gridCol w:w="993"/>
        <w:gridCol w:w="1141"/>
        <w:gridCol w:w="20"/>
        <w:gridCol w:w="92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3974" w:type="dxa"/>
            <w:gridSpan w:val="3"/>
            <w:vAlign w:val="top"/>
          </w:tcPr>
          <w:p>
            <w:pPr>
              <w:spacing w:before="229" w:line="231" w:lineRule="auto"/>
              <w:ind w:left="1578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6"/>
                <w:sz w:val="20"/>
                <w:szCs w:val="20"/>
              </w:rPr>
              <w:t>主要指标</w:t>
            </w:r>
          </w:p>
        </w:tc>
        <w:tc>
          <w:tcPr>
            <w:tcW w:w="827" w:type="dxa"/>
            <w:vAlign w:val="top"/>
          </w:tcPr>
          <w:p>
            <w:pPr>
              <w:spacing w:before="229" w:line="231" w:lineRule="auto"/>
              <w:ind w:left="218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2"/>
                <w:sz w:val="20"/>
                <w:szCs w:val="20"/>
              </w:rPr>
              <w:t>单位</w:t>
            </w:r>
          </w:p>
        </w:tc>
        <w:tc>
          <w:tcPr>
            <w:tcW w:w="986" w:type="dxa"/>
            <w:vAlign w:val="top"/>
          </w:tcPr>
          <w:p>
            <w:pPr>
              <w:pStyle w:val="6"/>
              <w:spacing w:before="81" w:line="245" w:lineRule="auto"/>
              <w:ind w:left="293" w:right="146" w:hanging="130"/>
              <w:rPr>
                <w:rFonts w:ascii="黑体" w:hAnsi="黑体" w:eastAsia="黑体" w:cs="黑体"/>
              </w:rPr>
            </w:pPr>
            <w:r>
              <w:rPr>
                <w:spacing w:val="2"/>
              </w:rPr>
              <w:t>2015</w:t>
            </w:r>
            <w:r>
              <w:rPr>
                <w:spacing w:val="-40"/>
              </w:rPr>
              <w:t xml:space="preserve"> </w:t>
            </w:r>
            <w:r>
              <w:rPr>
                <w:rFonts w:ascii="黑体" w:hAnsi="黑体" w:eastAsia="黑体" w:cs="黑体"/>
                <w:spacing w:val="2"/>
              </w:rPr>
              <w:t>年</w:t>
            </w:r>
            <w:r>
              <w:rPr>
                <w:rFonts w:ascii="黑体" w:hAnsi="黑体" w:eastAsia="黑体" w:cs="黑体"/>
              </w:rPr>
              <w:t xml:space="preserve"> </w:t>
            </w:r>
            <w:r>
              <w:rPr>
                <w:rFonts w:ascii="黑体" w:hAnsi="黑体" w:eastAsia="黑体" w:cs="黑体"/>
                <w:spacing w:val="4"/>
              </w:rPr>
              <w:t>数值</w:t>
            </w:r>
          </w:p>
        </w:tc>
        <w:tc>
          <w:tcPr>
            <w:tcW w:w="993" w:type="dxa"/>
            <w:vAlign w:val="top"/>
          </w:tcPr>
          <w:p>
            <w:pPr>
              <w:pStyle w:val="6"/>
              <w:spacing w:before="81" w:line="245" w:lineRule="auto"/>
              <w:ind w:left="218" w:right="150" w:hanging="52"/>
              <w:rPr>
                <w:rFonts w:ascii="黑体" w:hAnsi="黑体" w:eastAsia="黑体" w:cs="黑体"/>
              </w:rPr>
            </w:pPr>
            <w:r>
              <w:rPr>
                <w:spacing w:val="2"/>
              </w:rPr>
              <w:t>2020</w:t>
            </w:r>
            <w:r>
              <w:rPr>
                <w:spacing w:val="-40"/>
              </w:rPr>
              <w:t xml:space="preserve"> </w:t>
            </w:r>
            <w:r>
              <w:rPr>
                <w:rFonts w:ascii="黑体" w:hAnsi="黑体" w:eastAsia="黑体" w:cs="黑体"/>
                <w:spacing w:val="2"/>
              </w:rPr>
              <w:t>年</w:t>
            </w:r>
            <w:r>
              <w:rPr>
                <w:rFonts w:ascii="黑体" w:hAnsi="黑体" w:eastAsia="黑体" w:cs="黑体"/>
              </w:rPr>
              <w:t xml:space="preserve"> </w:t>
            </w:r>
            <w:r>
              <w:rPr>
                <w:rFonts w:ascii="黑体" w:hAnsi="黑体" w:eastAsia="黑体" w:cs="黑体"/>
                <w:spacing w:val="-2"/>
              </w:rPr>
              <w:t>目标值</w:t>
            </w:r>
          </w:p>
        </w:tc>
        <w:tc>
          <w:tcPr>
            <w:tcW w:w="1161" w:type="dxa"/>
            <w:gridSpan w:val="2"/>
            <w:vAlign w:val="top"/>
          </w:tcPr>
          <w:p>
            <w:pPr>
              <w:pStyle w:val="6"/>
              <w:spacing w:before="81" w:line="300" w:lineRule="exact"/>
              <w:ind w:left="253"/>
              <w:rPr>
                <w:rFonts w:ascii="黑体" w:hAnsi="黑体" w:eastAsia="黑体" w:cs="黑体"/>
              </w:rPr>
            </w:pPr>
            <w:r>
              <w:rPr>
                <w:spacing w:val="1"/>
                <w:position w:val="6"/>
              </w:rPr>
              <w:t>2019</w:t>
            </w:r>
            <w:r>
              <w:rPr>
                <w:spacing w:val="-38"/>
                <w:position w:val="6"/>
              </w:rPr>
              <w:t xml:space="preserve"> </w:t>
            </w:r>
            <w:r>
              <w:rPr>
                <w:rFonts w:ascii="黑体" w:hAnsi="黑体" w:eastAsia="黑体" w:cs="黑体"/>
                <w:spacing w:val="1"/>
                <w:position w:val="6"/>
              </w:rPr>
              <w:t>年</w:t>
            </w:r>
          </w:p>
          <w:p>
            <w:pPr>
              <w:spacing w:line="212" w:lineRule="auto"/>
              <w:ind w:left="282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5"/>
                <w:sz w:val="20"/>
                <w:szCs w:val="20"/>
              </w:rPr>
              <w:t>实际值</w:t>
            </w:r>
          </w:p>
        </w:tc>
        <w:tc>
          <w:tcPr>
            <w:tcW w:w="923" w:type="dxa"/>
            <w:vAlign w:val="top"/>
          </w:tcPr>
          <w:p>
            <w:pPr>
              <w:pStyle w:val="6"/>
              <w:spacing w:before="81" w:line="245" w:lineRule="auto"/>
              <w:ind w:left="158" w:right="117" w:hanging="27"/>
              <w:rPr>
                <w:rFonts w:ascii="黑体" w:hAnsi="黑体" w:eastAsia="黑体" w:cs="黑体"/>
              </w:rPr>
            </w:pPr>
            <w:r>
              <w:rPr>
                <w:spacing w:val="1"/>
              </w:rPr>
              <w:t>2020</w:t>
            </w:r>
            <w:r>
              <w:rPr>
                <w:spacing w:val="-38"/>
              </w:rPr>
              <w:t xml:space="preserve"> </w:t>
            </w:r>
            <w:r>
              <w:rPr>
                <w:rFonts w:ascii="黑体" w:hAnsi="黑体" w:eastAsia="黑体" w:cs="黑体"/>
                <w:spacing w:val="1"/>
              </w:rPr>
              <w:t>年</w:t>
            </w:r>
            <w:r>
              <w:rPr>
                <w:rFonts w:ascii="黑体" w:hAnsi="黑体" w:eastAsia="黑体" w:cs="黑体"/>
              </w:rPr>
              <w:t xml:space="preserve"> </w:t>
            </w:r>
            <w:r>
              <w:rPr>
                <w:rFonts w:ascii="黑体" w:hAnsi="黑体" w:eastAsia="黑体" w:cs="黑体"/>
                <w:spacing w:val="5"/>
              </w:rPr>
              <w:t>实际值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73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5" w:type="dxa"/>
            <w:gridSpan w:val="2"/>
            <w:vAlign w:val="top"/>
          </w:tcPr>
          <w:p>
            <w:pPr>
              <w:pStyle w:val="6"/>
              <w:spacing w:before="102" w:line="228" w:lineRule="auto"/>
              <w:ind w:left="678"/>
            </w:pPr>
            <w:r>
              <w:rPr>
                <w:spacing w:val="8"/>
              </w:rPr>
              <w:t>广播综合人口覆盖率</w:t>
            </w:r>
          </w:p>
        </w:tc>
        <w:tc>
          <w:tcPr>
            <w:tcW w:w="827" w:type="dxa"/>
            <w:vAlign w:val="top"/>
          </w:tcPr>
          <w:p>
            <w:pPr>
              <w:pStyle w:val="6"/>
              <w:spacing w:before="102" w:line="236" w:lineRule="auto"/>
              <w:ind w:left="363"/>
            </w:pPr>
            <w:r>
              <w:rPr>
                <w:spacing w:val="1"/>
              </w:rPr>
              <w:t>%</w:t>
            </w:r>
          </w:p>
        </w:tc>
        <w:tc>
          <w:tcPr>
            <w:tcW w:w="986" w:type="dxa"/>
            <w:vAlign w:val="top"/>
          </w:tcPr>
          <w:p>
            <w:pPr>
              <w:pStyle w:val="6"/>
              <w:spacing w:before="135" w:line="189" w:lineRule="auto"/>
              <w:ind w:left="240"/>
            </w:pPr>
            <w:r>
              <w:rPr>
                <w:spacing w:val="3"/>
              </w:rPr>
              <w:t>98.24</w:t>
            </w:r>
          </w:p>
        </w:tc>
        <w:tc>
          <w:tcPr>
            <w:tcW w:w="993" w:type="dxa"/>
            <w:vAlign w:val="top"/>
          </w:tcPr>
          <w:p>
            <w:pPr>
              <w:tabs>
                <w:tab w:val="left" w:pos="602"/>
              </w:tabs>
              <w:spacing w:before="8" w:line="242" w:lineRule="exact"/>
              <w:ind w:left="399"/>
              <w:rPr>
                <w:rFonts w:ascii="Arial"/>
                <w:sz w:val="21"/>
              </w:rPr>
            </w:pPr>
            <w:r>
              <w:rPr>
                <w:rFonts w:ascii="Arial" w:hAnsi="Arial" w:eastAsia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1161" w:type="dxa"/>
            <w:gridSpan w:val="2"/>
            <w:vAlign w:val="top"/>
          </w:tcPr>
          <w:p>
            <w:pPr>
              <w:pStyle w:val="6"/>
              <w:spacing w:before="134" w:line="190" w:lineRule="auto"/>
              <w:ind w:left="448"/>
            </w:pPr>
            <w:r>
              <w:rPr>
                <w:spacing w:val="-3"/>
              </w:rPr>
              <w:t>100</w:t>
            </w:r>
          </w:p>
        </w:tc>
        <w:tc>
          <w:tcPr>
            <w:tcW w:w="923" w:type="dxa"/>
            <w:vAlign w:val="top"/>
          </w:tcPr>
          <w:p>
            <w:pPr>
              <w:pStyle w:val="6"/>
              <w:spacing w:before="134" w:line="190" w:lineRule="auto"/>
              <w:ind w:left="326"/>
            </w:pPr>
            <w:r>
              <w:rPr>
                <w:spacing w:val="-3"/>
              </w:rPr>
              <w:t>100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7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5" w:type="dxa"/>
            <w:gridSpan w:val="2"/>
            <w:vAlign w:val="top"/>
          </w:tcPr>
          <w:p>
            <w:pPr>
              <w:pStyle w:val="6"/>
              <w:spacing w:before="106" w:line="228" w:lineRule="auto"/>
              <w:ind w:left="702"/>
            </w:pPr>
            <w:r>
              <w:rPr>
                <w:spacing w:val="6"/>
              </w:rPr>
              <w:t>电视综合人口覆盖率</w:t>
            </w:r>
          </w:p>
        </w:tc>
        <w:tc>
          <w:tcPr>
            <w:tcW w:w="827" w:type="dxa"/>
            <w:vAlign w:val="top"/>
          </w:tcPr>
          <w:p>
            <w:pPr>
              <w:pStyle w:val="6"/>
              <w:spacing w:before="106" w:line="232" w:lineRule="auto"/>
              <w:ind w:left="363"/>
            </w:pPr>
            <w:r>
              <w:rPr>
                <w:spacing w:val="1"/>
              </w:rPr>
              <w:t>%</w:t>
            </w:r>
          </w:p>
        </w:tc>
        <w:tc>
          <w:tcPr>
            <w:tcW w:w="986" w:type="dxa"/>
            <w:vAlign w:val="top"/>
          </w:tcPr>
          <w:p>
            <w:pPr>
              <w:pStyle w:val="6"/>
              <w:spacing w:before="139" w:line="189" w:lineRule="auto"/>
              <w:ind w:left="240"/>
            </w:pPr>
            <w:r>
              <w:rPr>
                <w:spacing w:val="3"/>
              </w:rPr>
              <w:t>99.03</w:t>
            </w:r>
          </w:p>
        </w:tc>
        <w:tc>
          <w:tcPr>
            <w:tcW w:w="993" w:type="dxa"/>
            <w:vAlign w:val="top"/>
          </w:tcPr>
          <w:p>
            <w:pPr>
              <w:tabs>
                <w:tab w:val="left" w:pos="602"/>
              </w:tabs>
              <w:spacing w:before="12" w:line="241" w:lineRule="exact"/>
              <w:ind w:left="399"/>
              <w:rPr>
                <w:rFonts w:ascii="Arial"/>
                <w:sz w:val="21"/>
              </w:rPr>
            </w:pPr>
            <w:r>
              <w:rPr>
                <w:rFonts w:ascii="Arial" w:hAnsi="Arial" w:eastAsia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1161" w:type="dxa"/>
            <w:gridSpan w:val="2"/>
            <w:vAlign w:val="top"/>
          </w:tcPr>
          <w:p>
            <w:pPr>
              <w:pStyle w:val="6"/>
              <w:spacing w:before="137" w:line="190" w:lineRule="auto"/>
              <w:ind w:left="448"/>
            </w:pPr>
            <w:r>
              <w:rPr>
                <w:spacing w:val="-3"/>
              </w:rPr>
              <w:t>100</w:t>
            </w:r>
          </w:p>
        </w:tc>
        <w:tc>
          <w:tcPr>
            <w:tcW w:w="923" w:type="dxa"/>
            <w:vAlign w:val="top"/>
          </w:tcPr>
          <w:p>
            <w:pPr>
              <w:pStyle w:val="6"/>
              <w:spacing w:before="137" w:line="190" w:lineRule="auto"/>
              <w:ind w:left="326"/>
            </w:pPr>
            <w:r>
              <w:rPr>
                <w:spacing w:val="-3"/>
              </w:rPr>
              <w:t>100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739" w:type="dxa"/>
            <w:vMerge w:val="restart"/>
            <w:tcBorders>
              <w:bottom w:val="nil"/>
            </w:tcBorders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28" w:lineRule="auto"/>
              <w:ind w:left="57"/>
            </w:pPr>
            <w:r>
              <w:rPr>
                <w:spacing w:val="7"/>
              </w:rPr>
              <w:t>旅游类</w:t>
            </w:r>
          </w:p>
          <w:p>
            <w:pPr>
              <w:pStyle w:val="6"/>
              <w:spacing w:before="52" w:line="229" w:lineRule="auto"/>
              <w:ind w:left="166"/>
            </w:pPr>
            <w:r>
              <w:rPr>
                <w:spacing w:val="3"/>
              </w:rPr>
              <w:t>指标</w:t>
            </w:r>
          </w:p>
        </w:tc>
        <w:tc>
          <w:tcPr>
            <w:tcW w:w="3235" w:type="dxa"/>
            <w:gridSpan w:val="2"/>
            <w:vAlign w:val="top"/>
          </w:tcPr>
          <w:p>
            <w:pPr>
              <w:pStyle w:val="6"/>
              <w:spacing w:before="108" w:line="228" w:lineRule="auto"/>
              <w:ind w:left="886"/>
            </w:pPr>
            <w:r>
              <w:rPr>
                <w:spacing w:val="8"/>
              </w:rPr>
              <w:t>旅游接待总人次</w:t>
            </w:r>
          </w:p>
        </w:tc>
        <w:tc>
          <w:tcPr>
            <w:tcW w:w="827" w:type="dxa"/>
            <w:vAlign w:val="top"/>
          </w:tcPr>
          <w:p>
            <w:pPr>
              <w:pStyle w:val="6"/>
              <w:spacing w:before="108" w:line="228" w:lineRule="auto"/>
              <w:ind w:left="112"/>
            </w:pPr>
            <w:r>
              <w:rPr>
                <w:spacing w:val="5"/>
              </w:rPr>
              <w:t>万人次</w:t>
            </w:r>
          </w:p>
        </w:tc>
        <w:tc>
          <w:tcPr>
            <w:tcW w:w="986" w:type="dxa"/>
            <w:vAlign w:val="top"/>
          </w:tcPr>
          <w:p>
            <w:pPr>
              <w:pStyle w:val="6"/>
              <w:spacing w:before="140" w:line="189" w:lineRule="auto"/>
              <w:ind w:left="346"/>
            </w:pPr>
            <w:r>
              <w:rPr>
                <w:spacing w:val="2"/>
              </w:rPr>
              <w:t>850</w:t>
            </w:r>
          </w:p>
        </w:tc>
        <w:tc>
          <w:tcPr>
            <w:tcW w:w="993" w:type="dxa"/>
            <w:vAlign w:val="top"/>
          </w:tcPr>
          <w:p>
            <w:pPr>
              <w:pStyle w:val="6"/>
              <w:spacing w:before="139" w:line="190" w:lineRule="auto"/>
              <w:ind w:left="311"/>
            </w:pPr>
            <w:r>
              <w:rPr>
                <w:spacing w:val="-1"/>
              </w:rPr>
              <w:t>1710</w:t>
            </w:r>
          </w:p>
        </w:tc>
        <w:tc>
          <w:tcPr>
            <w:tcW w:w="1161" w:type="dxa"/>
            <w:gridSpan w:val="2"/>
            <w:vAlign w:val="top"/>
          </w:tcPr>
          <w:p>
            <w:pPr>
              <w:pStyle w:val="6"/>
              <w:spacing w:before="139" w:line="190" w:lineRule="auto"/>
              <w:ind w:left="398"/>
            </w:pPr>
            <w:r>
              <w:rPr>
                <w:spacing w:val="-2"/>
              </w:rPr>
              <w:t>1624</w:t>
            </w:r>
          </w:p>
        </w:tc>
        <w:tc>
          <w:tcPr>
            <w:tcW w:w="923" w:type="dxa"/>
            <w:vAlign w:val="top"/>
          </w:tcPr>
          <w:p>
            <w:pPr>
              <w:pStyle w:val="6"/>
              <w:spacing w:before="139" w:line="190" w:lineRule="auto"/>
              <w:ind w:left="210"/>
            </w:pPr>
            <w:r>
              <w:rPr>
                <w:spacing w:val="2"/>
              </w:rPr>
              <w:t>718.9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7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5" w:type="dxa"/>
            <w:gridSpan w:val="2"/>
            <w:vAlign w:val="top"/>
          </w:tcPr>
          <w:p>
            <w:pPr>
              <w:pStyle w:val="6"/>
              <w:spacing w:before="108" w:line="228" w:lineRule="auto"/>
              <w:ind w:left="362"/>
            </w:pPr>
            <w:r>
              <w:rPr>
                <w:spacing w:val="9"/>
              </w:rPr>
              <w:t>旅游接待总人次年均增长率</w:t>
            </w:r>
          </w:p>
        </w:tc>
        <w:tc>
          <w:tcPr>
            <w:tcW w:w="827" w:type="dxa"/>
            <w:vAlign w:val="top"/>
          </w:tcPr>
          <w:p>
            <w:pPr>
              <w:pStyle w:val="6"/>
              <w:spacing w:before="107" w:line="232" w:lineRule="auto"/>
              <w:ind w:left="363"/>
            </w:pPr>
            <w:r>
              <w:rPr>
                <w:spacing w:val="1"/>
              </w:rPr>
              <w:t>%</w:t>
            </w:r>
          </w:p>
        </w:tc>
        <w:tc>
          <w:tcPr>
            <w:tcW w:w="986" w:type="dxa"/>
            <w:vAlign w:val="top"/>
          </w:tcPr>
          <w:p>
            <w:pPr>
              <w:pStyle w:val="6"/>
              <w:spacing w:before="140" w:line="189" w:lineRule="auto"/>
              <w:ind w:left="411"/>
            </w:pPr>
            <w:r>
              <w:rPr>
                <w:spacing w:val="-7"/>
              </w:rPr>
              <w:t>12</w:t>
            </w:r>
          </w:p>
        </w:tc>
        <w:tc>
          <w:tcPr>
            <w:tcW w:w="993" w:type="dxa"/>
            <w:vAlign w:val="top"/>
          </w:tcPr>
          <w:p>
            <w:pPr>
              <w:pStyle w:val="6"/>
              <w:spacing w:before="139" w:line="190" w:lineRule="auto"/>
              <w:ind w:left="416"/>
            </w:pPr>
            <w:r>
              <w:rPr>
                <w:spacing w:val="-7"/>
              </w:rPr>
              <w:t>15</w:t>
            </w:r>
          </w:p>
        </w:tc>
        <w:tc>
          <w:tcPr>
            <w:tcW w:w="1161" w:type="dxa"/>
            <w:gridSpan w:val="2"/>
            <w:vAlign w:val="top"/>
          </w:tcPr>
          <w:p>
            <w:pPr>
              <w:pStyle w:val="6"/>
              <w:spacing w:before="140" w:line="189" w:lineRule="auto"/>
              <w:ind w:left="385"/>
            </w:pPr>
            <w:r>
              <w:rPr>
                <w:spacing w:val="2"/>
              </w:rPr>
              <w:t>20.3</w:t>
            </w:r>
          </w:p>
        </w:tc>
        <w:tc>
          <w:tcPr>
            <w:tcW w:w="923" w:type="dxa"/>
            <w:vAlign w:val="top"/>
          </w:tcPr>
          <w:p>
            <w:pPr>
              <w:pStyle w:val="6"/>
              <w:spacing w:before="140" w:line="189" w:lineRule="auto"/>
              <w:ind w:left="151"/>
            </w:pPr>
            <w:r>
              <w:rPr>
                <w:spacing w:val="3"/>
              </w:rPr>
              <w:t>-55.73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7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5" w:type="dxa"/>
            <w:gridSpan w:val="2"/>
            <w:vAlign w:val="top"/>
          </w:tcPr>
          <w:p>
            <w:pPr>
              <w:pStyle w:val="6"/>
              <w:spacing w:before="84" w:line="207" w:lineRule="auto"/>
              <w:ind w:left="1097"/>
            </w:pPr>
            <w:r>
              <w:rPr>
                <w:spacing w:val="8"/>
              </w:rPr>
              <w:t>旅游总收入</w:t>
            </w:r>
          </w:p>
        </w:tc>
        <w:tc>
          <w:tcPr>
            <w:tcW w:w="827" w:type="dxa"/>
            <w:vAlign w:val="top"/>
          </w:tcPr>
          <w:p>
            <w:pPr>
              <w:pStyle w:val="6"/>
              <w:spacing w:before="84" w:line="207" w:lineRule="auto"/>
              <w:ind w:left="213"/>
            </w:pPr>
            <w:r>
              <w:rPr>
                <w:spacing w:val="4"/>
              </w:rPr>
              <w:t>亿元</w:t>
            </w:r>
          </w:p>
        </w:tc>
        <w:tc>
          <w:tcPr>
            <w:tcW w:w="986" w:type="dxa"/>
            <w:vAlign w:val="top"/>
          </w:tcPr>
          <w:p>
            <w:pPr>
              <w:pStyle w:val="6"/>
              <w:spacing w:before="117" w:line="177" w:lineRule="auto"/>
              <w:ind w:left="297"/>
            </w:pPr>
            <w:r>
              <w:rPr>
                <w:spacing w:val="1"/>
              </w:rPr>
              <w:t>39.0</w:t>
            </w:r>
          </w:p>
        </w:tc>
        <w:tc>
          <w:tcPr>
            <w:tcW w:w="993" w:type="dxa"/>
            <w:vAlign w:val="top"/>
          </w:tcPr>
          <w:p>
            <w:pPr>
              <w:pStyle w:val="6"/>
              <w:spacing w:before="117" w:line="177" w:lineRule="auto"/>
              <w:ind w:left="300"/>
            </w:pPr>
            <w:r>
              <w:rPr>
                <w:spacing w:val="2"/>
              </w:rPr>
              <w:t>78.5</w:t>
            </w:r>
          </w:p>
        </w:tc>
        <w:tc>
          <w:tcPr>
            <w:tcW w:w="1161" w:type="dxa"/>
            <w:gridSpan w:val="2"/>
            <w:vAlign w:val="top"/>
          </w:tcPr>
          <w:p>
            <w:pPr>
              <w:pStyle w:val="6"/>
              <w:spacing w:before="117" w:line="177" w:lineRule="auto"/>
              <w:ind w:left="387"/>
            </w:pPr>
            <w:r>
              <w:rPr>
                <w:spacing w:val="1"/>
              </w:rPr>
              <w:t>79.6</w:t>
            </w:r>
          </w:p>
        </w:tc>
        <w:tc>
          <w:tcPr>
            <w:tcW w:w="923" w:type="dxa"/>
            <w:vAlign w:val="top"/>
          </w:tcPr>
          <w:p>
            <w:pPr>
              <w:pStyle w:val="6"/>
              <w:spacing w:before="117" w:line="177" w:lineRule="auto"/>
              <w:ind w:left="262"/>
            </w:pPr>
            <w:r>
              <w:rPr>
                <w:spacing w:val="2"/>
              </w:rPr>
              <w:t>36.7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7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5" w:type="dxa"/>
            <w:gridSpan w:val="2"/>
            <w:vAlign w:val="top"/>
          </w:tcPr>
          <w:p>
            <w:pPr>
              <w:pStyle w:val="6"/>
              <w:spacing w:before="84" w:line="207" w:lineRule="auto"/>
              <w:ind w:left="571"/>
            </w:pPr>
            <w:r>
              <w:rPr>
                <w:spacing w:val="9"/>
              </w:rPr>
              <w:t>旅游总收入年均增长率</w:t>
            </w:r>
          </w:p>
        </w:tc>
        <w:tc>
          <w:tcPr>
            <w:tcW w:w="827" w:type="dxa"/>
            <w:vAlign w:val="top"/>
          </w:tcPr>
          <w:p>
            <w:pPr>
              <w:pStyle w:val="6"/>
              <w:spacing w:before="84" w:line="207" w:lineRule="auto"/>
              <w:ind w:left="363"/>
            </w:pPr>
            <w:r>
              <w:rPr>
                <w:spacing w:val="1"/>
              </w:rPr>
              <w:t>%</w:t>
            </w:r>
          </w:p>
        </w:tc>
        <w:tc>
          <w:tcPr>
            <w:tcW w:w="986" w:type="dxa"/>
            <w:vAlign w:val="top"/>
          </w:tcPr>
          <w:p>
            <w:pPr>
              <w:pStyle w:val="6"/>
              <w:spacing w:before="116" w:line="178" w:lineRule="auto"/>
              <w:ind w:left="411"/>
            </w:pPr>
            <w:r>
              <w:rPr>
                <w:spacing w:val="-7"/>
              </w:rPr>
              <w:t>14</w:t>
            </w:r>
          </w:p>
        </w:tc>
        <w:tc>
          <w:tcPr>
            <w:tcW w:w="993" w:type="dxa"/>
            <w:vAlign w:val="top"/>
          </w:tcPr>
          <w:p>
            <w:pPr>
              <w:pStyle w:val="6"/>
              <w:spacing w:before="116" w:line="178" w:lineRule="auto"/>
              <w:ind w:left="416"/>
            </w:pPr>
            <w:r>
              <w:rPr>
                <w:spacing w:val="-7"/>
              </w:rPr>
              <w:t>15</w:t>
            </w:r>
          </w:p>
        </w:tc>
        <w:tc>
          <w:tcPr>
            <w:tcW w:w="1161" w:type="dxa"/>
            <w:gridSpan w:val="2"/>
            <w:vAlign w:val="top"/>
          </w:tcPr>
          <w:p>
            <w:pPr>
              <w:pStyle w:val="6"/>
              <w:spacing w:before="117" w:line="177" w:lineRule="auto"/>
              <w:ind w:left="385"/>
            </w:pPr>
            <w:r>
              <w:rPr>
                <w:spacing w:val="2"/>
              </w:rPr>
              <w:t>20.7</w:t>
            </w:r>
          </w:p>
        </w:tc>
        <w:tc>
          <w:tcPr>
            <w:tcW w:w="923" w:type="dxa"/>
            <w:vAlign w:val="top"/>
          </w:tcPr>
          <w:p>
            <w:pPr>
              <w:pStyle w:val="6"/>
              <w:spacing w:before="117" w:line="177" w:lineRule="auto"/>
              <w:ind w:left="151"/>
            </w:pPr>
            <w:r>
              <w:rPr>
                <w:spacing w:val="3"/>
              </w:rPr>
              <w:t>-53.89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7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5" w:type="dxa"/>
            <w:gridSpan w:val="2"/>
            <w:tcBorders>
              <w:bottom w:val="single" w:color="000000" w:sz="6" w:space="0"/>
            </w:tcBorders>
            <w:vAlign w:val="top"/>
          </w:tcPr>
          <w:p>
            <w:pPr>
              <w:pStyle w:val="6"/>
              <w:spacing w:before="86" w:line="209" w:lineRule="auto"/>
              <w:ind w:left="992"/>
            </w:pPr>
            <w:r>
              <w:rPr>
                <w:spacing w:val="8"/>
              </w:rPr>
              <w:t>游客人均消费</w:t>
            </w:r>
          </w:p>
        </w:tc>
        <w:tc>
          <w:tcPr>
            <w:tcW w:w="827" w:type="dxa"/>
            <w:tcBorders>
              <w:bottom w:val="single" w:color="000000" w:sz="6" w:space="0"/>
            </w:tcBorders>
            <w:vAlign w:val="top"/>
          </w:tcPr>
          <w:p>
            <w:pPr>
              <w:pStyle w:val="6"/>
              <w:spacing w:before="86" w:line="209" w:lineRule="auto"/>
              <w:ind w:left="317"/>
            </w:pPr>
            <w:r>
              <w:t>元</w:t>
            </w:r>
          </w:p>
        </w:tc>
        <w:tc>
          <w:tcPr>
            <w:tcW w:w="986" w:type="dxa"/>
            <w:tcBorders>
              <w:bottom w:val="single" w:color="000000" w:sz="6" w:space="0"/>
            </w:tcBorders>
            <w:vAlign w:val="top"/>
          </w:tcPr>
          <w:p>
            <w:pPr>
              <w:pStyle w:val="6"/>
              <w:spacing w:before="120" w:line="178" w:lineRule="auto"/>
              <w:ind w:left="239"/>
            </w:pPr>
            <w:r>
              <w:rPr>
                <w:spacing w:val="3"/>
              </w:rPr>
              <w:t>458.8</w:t>
            </w:r>
          </w:p>
        </w:tc>
        <w:tc>
          <w:tcPr>
            <w:tcW w:w="993" w:type="dxa"/>
            <w:tcBorders>
              <w:bottom w:val="single" w:color="000000" w:sz="6" w:space="0"/>
            </w:tcBorders>
            <w:vAlign w:val="top"/>
          </w:tcPr>
          <w:p>
            <w:pPr>
              <w:pStyle w:val="6"/>
              <w:spacing w:before="120" w:line="178" w:lineRule="auto"/>
              <w:ind w:left="347"/>
            </w:pPr>
            <w:r>
              <w:rPr>
                <w:spacing w:val="2"/>
              </w:rPr>
              <w:t>459</w:t>
            </w:r>
          </w:p>
        </w:tc>
        <w:tc>
          <w:tcPr>
            <w:tcW w:w="1161" w:type="dxa"/>
            <w:gridSpan w:val="2"/>
            <w:tcBorders>
              <w:bottom w:val="single" w:color="000000" w:sz="6" w:space="0"/>
            </w:tcBorders>
            <w:vAlign w:val="top"/>
          </w:tcPr>
          <w:p>
            <w:pPr>
              <w:pStyle w:val="6"/>
              <w:spacing w:before="120" w:line="178" w:lineRule="auto"/>
              <w:ind w:left="432"/>
            </w:pPr>
            <w:r>
              <w:rPr>
                <w:spacing w:val="2"/>
              </w:rPr>
              <w:t>490</w:t>
            </w:r>
          </w:p>
        </w:tc>
        <w:tc>
          <w:tcPr>
            <w:tcW w:w="923" w:type="dxa"/>
            <w:tcBorders>
              <w:bottom w:val="single" w:color="000000" w:sz="6" w:space="0"/>
            </w:tcBorders>
            <w:vAlign w:val="top"/>
          </w:tcPr>
          <w:p>
            <w:pPr>
              <w:pStyle w:val="6"/>
              <w:spacing w:before="119" w:line="179" w:lineRule="auto"/>
              <w:ind w:left="209"/>
            </w:pPr>
            <w:r>
              <w:rPr>
                <w:spacing w:val="2"/>
              </w:rPr>
              <w:t>510.4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739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1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6"/>
              <w:spacing w:before="82" w:line="209" w:lineRule="auto"/>
              <w:ind w:left="909"/>
            </w:pPr>
            <w:r>
              <w:rPr>
                <w:spacing w:val="7"/>
              </w:rPr>
              <w:t>A</w:t>
            </w:r>
            <w:r>
              <w:rPr>
                <w:spacing w:val="-35"/>
              </w:rPr>
              <w:t xml:space="preserve"> </w:t>
            </w:r>
            <w:r>
              <w:rPr>
                <w:spacing w:val="7"/>
              </w:rPr>
              <w:t>级旅游景区数</w:t>
            </w:r>
          </w:p>
        </w:tc>
        <w:tc>
          <w:tcPr>
            <w:tcW w:w="84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6"/>
              <w:spacing w:before="82" w:line="209" w:lineRule="auto"/>
              <w:ind w:left="332"/>
            </w:pPr>
            <w:r>
              <w:t>家</w:t>
            </w:r>
          </w:p>
        </w:tc>
        <w:tc>
          <w:tcPr>
            <w:tcW w:w="9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6"/>
              <w:spacing w:before="115" w:line="179" w:lineRule="auto"/>
              <w:ind w:left="445"/>
            </w:pPr>
            <w:r>
              <w:t>6</w:t>
            </w:r>
          </w:p>
        </w:tc>
        <w:tc>
          <w:tcPr>
            <w:tcW w:w="9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tabs>
                <w:tab w:val="left" w:pos="597"/>
              </w:tabs>
              <w:spacing w:line="230" w:lineRule="exact"/>
              <w:ind w:left="394"/>
              <w:rPr>
                <w:rFonts w:ascii="Arial"/>
                <w:sz w:val="21"/>
              </w:rPr>
            </w:pPr>
            <w:r>
              <w:rPr>
                <w:rFonts w:ascii="Arial" w:hAnsi="Arial" w:eastAsia="Arial" w:cs="Arial"/>
                <w:position w:val="-1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6"/>
              <w:spacing w:before="115" w:line="179" w:lineRule="auto"/>
              <w:ind w:left="496"/>
            </w:pPr>
            <w:r>
              <w:rPr>
                <w:spacing w:val="-7"/>
              </w:rPr>
              <w:t>11</w:t>
            </w:r>
          </w:p>
        </w:tc>
        <w:tc>
          <w:tcPr>
            <w:tcW w:w="94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6"/>
              <w:spacing w:before="115" w:line="179" w:lineRule="auto"/>
              <w:ind w:left="394"/>
            </w:pPr>
            <w:r>
              <w:rPr>
                <w:spacing w:val="-7"/>
              </w:rPr>
              <w:t>13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739" w:type="dxa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5" w:type="dxa"/>
            <w:gridSpan w:val="2"/>
            <w:tcBorders>
              <w:top w:val="single" w:color="000000" w:sz="6" w:space="0"/>
            </w:tcBorders>
            <w:vAlign w:val="top"/>
          </w:tcPr>
          <w:p>
            <w:pPr>
              <w:pStyle w:val="6"/>
              <w:spacing w:before="142" w:line="228" w:lineRule="auto"/>
              <w:ind w:left="311"/>
            </w:pPr>
            <w:r>
              <w:rPr>
                <w:spacing w:val="6"/>
              </w:rPr>
              <w:t>其中，国家</w:t>
            </w:r>
            <w:r>
              <w:rPr>
                <w:spacing w:val="-31"/>
              </w:rPr>
              <w:t xml:space="preserve"> </w:t>
            </w:r>
            <w:r>
              <w:rPr>
                <w:spacing w:val="6"/>
              </w:rPr>
              <w:t>4A</w:t>
            </w:r>
            <w:r>
              <w:rPr>
                <w:spacing w:val="-34"/>
              </w:rPr>
              <w:t xml:space="preserve"> </w:t>
            </w:r>
            <w:r>
              <w:rPr>
                <w:spacing w:val="6"/>
              </w:rPr>
              <w:t>级以上景区数</w:t>
            </w:r>
          </w:p>
        </w:tc>
        <w:tc>
          <w:tcPr>
            <w:tcW w:w="827" w:type="dxa"/>
            <w:tcBorders>
              <w:top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6"/>
              <w:spacing w:before="142" w:line="229" w:lineRule="auto"/>
              <w:ind w:left="317"/>
            </w:pPr>
            <w:r>
              <w:t>家</w:t>
            </w:r>
          </w:p>
        </w:tc>
        <w:tc>
          <w:tcPr>
            <w:tcW w:w="9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6"/>
              <w:spacing w:before="177" w:line="187" w:lineRule="auto"/>
              <w:ind w:left="448"/>
            </w:pPr>
            <w:r>
              <w:t>5</w:t>
            </w:r>
          </w:p>
        </w:tc>
        <w:tc>
          <w:tcPr>
            <w:tcW w:w="9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6"/>
              <w:spacing w:before="240" w:line="136" w:lineRule="exact"/>
              <w:ind w:left="394"/>
            </w:pPr>
            <w:r>
              <w:rPr>
                <w:spacing w:val="2"/>
                <w:position w:val="-3"/>
              </w:rPr>
              <w:t>—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6"/>
              <w:spacing w:before="177" w:line="187" w:lineRule="auto"/>
              <w:ind w:left="537"/>
            </w:pPr>
            <w:r>
              <w:t>5</w:t>
            </w:r>
          </w:p>
        </w:tc>
        <w:tc>
          <w:tcPr>
            <w:tcW w:w="94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6"/>
              <w:spacing w:before="177" w:line="187" w:lineRule="auto"/>
              <w:ind w:left="436"/>
            </w:pPr>
            <w:r>
              <w:t>5</w:t>
            </w:r>
          </w:p>
        </w:tc>
      </w:tr>
    </w:tbl>
    <w:p>
      <w:pPr>
        <w:spacing w:before="200" w:line="226" w:lineRule="auto"/>
        <w:ind w:left="656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二、发展趋势</w:t>
      </w:r>
    </w:p>
    <w:p>
      <w:pPr>
        <w:spacing w:before="211" w:line="220" w:lineRule="auto"/>
        <w:ind w:left="657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6"/>
          <w:sz w:val="31"/>
          <w:szCs w:val="31"/>
        </w:rPr>
        <w:t>（</w:t>
      </w:r>
      <w:r>
        <w:rPr>
          <w:rFonts w:ascii="楷体" w:hAnsi="楷体" w:eastAsia="楷体" w:cs="楷体"/>
          <w:spacing w:val="-84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6"/>
          <w:sz w:val="31"/>
          <w:szCs w:val="31"/>
        </w:rPr>
        <w:t>一）</w:t>
      </w:r>
      <w:r>
        <w:rPr>
          <w:rFonts w:ascii="楷体" w:hAnsi="楷体" w:eastAsia="楷体" w:cs="楷体"/>
          <w:spacing w:val="-132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6"/>
          <w:sz w:val="31"/>
          <w:szCs w:val="31"/>
        </w:rPr>
        <w:t>“双循环”格局下文化和旅游产业转向高</w:t>
      </w:r>
      <w:r>
        <w:rPr>
          <w:rFonts w:ascii="楷体" w:hAnsi="楷体" w:eastAsia="楷体" w:cs="楷体"/>
          <w:spacing w:val="5"/>
          <w:sz w:val="31"/>
          <w:szCs w:val="31"/>
        </w:rPr>
        <w:t>质量发展</w:t>
      </w:r>
    </w:p>
    <w:p>
      <w:pPr>
        <w:spacing w:before="215" w:line="352" w:lineRule="auto"/>
        <w:ind w:left="24" w:firstLine="668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国内国际“双循环”新发展格局下，文化产业数字化趋</w:t>
      </w:r>
      <w:r>
        <w:rPr>
          <w:rFonts w:ascii="仿宋" w:hAnsi="仿宋" w:eastAsia="仿宋" w:cs="仿宋"/>
          <w:spacing w:val="3"/>
          <w:sz w:val="31"/>
          <w:szCs w:val="31"/>
        </w:rPr>
        <w:t>势愈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加明显，优质产品需求大增，传统文化产业急需转型升级，文化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消费不断升级。旅游业也迎来新的需求变化，伴随着国际消费回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"/>
          <w:sz w:val="31"/>
          <w:szCs w:val="31"/>
        </w:rPr>
        <w:t>流，本地游、近郊游、微度假兴起，家庭游客成为旅游消费主力，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绿色、乡村、康养旅游市场需求增长显著，旅游者对旅游服务安</w:t>
      </w:r>
    </w:p>
    <w:p>
      <w:pPr>
        <w:spacing w:line="222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全、服务品质要求日益提升。</w:t>
      </w:r>
    </w:p>
    <w:p>
      <w:pPr>
        <w:spacing w:before="214" w:line="220" w:lineRule="auto"/>
        <w:ind w:left="657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6"/>
          <w:sz w:val="31"/>
          <w:szCs w:val="31"/>
        </w:rPr>
        <w:t>（</w:t>
      </w:r>
      <w:r>
        <w:rPr>
          <w:rFonts w:ascii="楷体" w:hAnsi="楷体" w:eastAsia="楷体" w:cs="楷体"/>
          <w:spacing w:val="-77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6"/>
          <w:sz w:val="31"/>
          <w:szCs w:val="31"/>
        </w:rPr>
        <w:t>二）文化强国建设激发文化和旅游产业新动能</w:t>
      </w:r>
    </w:p>
    <w:p>
      <w:pPr>
        <w:spacing w:before="224" w:line="351" w:lineRule="auto"/>
        <w:ind w:left="27" w:right="45" w:firstLine="665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国家深入推进文化强国战略，促进满足人民文化需求和</w:t>
      </w:r>
      <w:r>
        <w:rPr>
          <w:rFonts w:ascii="仿宋" w:hAnsi="仿宋" w:eastAsia="仿宋" w:cs="仿宋"/>
          <w:spacing w:val="3"/>
          <w:sz w:val="31"/>
          <w:szCs w:val="31"/>
        </w:rPr>
        <w:t>增强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人民精神力量相统一。全面建设现代化的文化产业和旅游产业体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系、文化交流和旅游推广体系，推动文化和旅游高质量发展，提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升旅游的文化内涵、深度展示优秀传统文化、红色文化、社会主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义先进文化，</w:t>
      </w:r>
      <w:r>
        <w:rPr>
          <w:rFonts w:ascii="仿宋" w:hAnsi="仿宋" w:eastAsia="仿宋" w:cs="仿宋"/>
          <w:spacing w:val="-8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以旅游传播弘扬中华文化、社会主义核心价值观，</w:t>
      </w:r>
    </w:p>
    <w:p>
      <w:pPr>
        <w:spacing w:before="2" w:line="221" w:lineRule="auto"/>
        <w:ind w:left="2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推进文化铸魂，增强文化自信。</w:t>
      </w:r>
    </w:p>
    <w:p>
      <w:pPr>
        <w:spacing w:line="221" w:lineRule="auto"/>
        <w:rPr>
          <w:rFonts w:ascii="仿宋" w:hAnsi="仿宋" w:eastAsia="仿宋" w:cs="仿宋"/>
          <w:sz w:val="31"/>
          <w:szCs w:val="31"/>
        </w:rPr>
        <w:sectPr>
          <w:footerReference r:id="rId10" w:type="default"/>
          <w:pgSz w:w="11906" w:h="16839"/>
          <w:pgMar w:top="400" w:right="1504" w:bottom="1647" w:left="1461" w:header="0" w:footer="1369" w:gutter="0"/>
          <w:cols w:space="720" w:num="1"/>
        </w:sectPr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spacing w:before="100" w:line="219" w:lineRule="auto"/>
        <w:ind w:left="642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5"/>
          <w:sz w:val="31"/>
          <w:szCs w:val="31"/>
        </w:rPr>
        <w:t>（三）黄河、太行山区域发展重塑</w:t>
      </w:r>
      <w:r>
        <w:rPr>
          <w:rFonts w:ascii="楷体" w:hAnsi="楷体" w:eastAsia="楷体" w:cs="楷体"/>
          <w:spacing w:val="-86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5"/>
          <w:sz w:val="31"/>
          <w:szCs w:val="31"/>
        </w:rPr>
        <w:t>“</w:t>
      </w:r>
      <w:r>
        <w:rPr>
          <w:rFonts w:ascii="楷体" w:hAnsi="楷体" w:eastAsia="楷体" w:cs="楷体"/>
          <w:spacing w:val="-110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5"/>
          <w:sz w:val="31"/>
          <w:szCs w:val="31"/>
        </w:rPr>
        <w:t>山河并进”新格局</w:t>
      </w:r>
    </w:p>
    <w:p>
      <w:pPr>
        <w:spacing w:before="225" w:line="351" w:lineRule="auto"/>
        <w:ind w:right="52" w:firstLine="658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黄河流域生态保护和高质量发展已上升为重大国家战略，建</w:t>
      </w:r>
      <w:r>
        <w:rPr>
          <w:rFonts w:ascii="仿宋" w:hAnsi="仿宋" w:eastAsia="仿宋" w:cs="仿宋"/>
          <w:spacing w:val="1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设黄河国家文化公园，形成黄河文化旅游带和黄河</w:t>
      </w:r>
      <w:r>
        <w:rPr>
          <w:rFonts w:ascii="仿宋" w:hAnsi="仿宋" w:eastAsia="仿宋" w:cs="仿宋"/>
          <w:spacing w:val="5"/>
          <w:sz w:val="31"/>
          <w:szCs w:val="31"/>
        </w:rPr>
        <w:t>文化遗产廊道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被列入重点工作。</w:t>
      </w:r>
      <w:r>
        <w:rPr>
          <w:rFonts w:ascii="仿宋" w:hAnsi="仿宋" w:eastAsia="仿宋" w:cs="仿宋"/>
          <w:spacing w:val="-12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《太行山旅游业发展规划（</w:t>
      </w:r>
      <w:r>
        <w:rPr>
          <w:rFonts w:ascii="宋体" w:hAnsi="宋体" w:eastAsia="宋体" w:cs="宋体"/>
          <w:spacing w:val="7"/>
          <w:sz w:val="31"/>
          <w:szCs w:val="31"/>
        </w:rPr>
        <w:t>2020-2035</w:t>
      </w:r>
      <w:r>
        <w:rPr>
          <w:rFonts w:ascii="宋体" w:hAnsi="宋体" w:eastAsia="宋体" w:cs="宋体"/>
          <w:spacing w:val="-6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年）》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发布，提出建成弘扬中华民族精神、展示国家</w:t>
      </w:r>
      <w:r>
        <w:rPr>
          <w:rFonts w:ascii="仿宋" w:hAnsi="仿宋" w:eastAsia="仿宋" w:cs="仿宋"/>
          <w:spacing w:val="5"/>
          <w:sz w:val="31"/>
          <w:szCs w:val="31"/>
        </w:rPr>
        <w:t>形象、彰显文化自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信的标志性山脉。济源作为黄河流域与太行山脉的节点城市，必</w:t>
      </w:r>
    </w:p>
    <w:p>
      <w:pPr>
        <w:spacing w:line="220" w:lineRule="auto"/>
        <w:ind w:left="1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将山河并进、联动发展。</w:t>
      </w:r>
    </w:p>
    <w:p>
      <w:pPr>
        <w:spacing w:before="219" w:line="220" w:lineRule="auto"/>
        <w:ind w:left="642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9"/>
          <w:sz w:val="31"/>
          <w:szCs w:val="31"/>
        </w:rPr>
        <w:t>（四）河南文旅文创融合战略助推产业纵深升级</w:t>
      </w:r>
    </w:p>
    <w:p>
      <w:pPr>
        <w:spacing w:before="217" w:line="352" w:lineRule="auto"/>
        <w:ind w:left="2" w:right="83" w:firstLine="665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河南省全面实施文旅文创融合战略，加快建设中华文化传承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创新中心、世界文化旅游胜地，把文旅文创培育成为战略型支柱</w:t>
      </w:r>
      <w:r>
        <w:rPr>
          <w:rFonts w:ascii="仿宋" w:hAnsi="仿宋" w:eastAsia="仿宋" w:cs="仿宋"/>
          <w:spacing w:val="1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产业。济源应加大创意驱动、科技赋能水平，把优渥的山水资源</w:t>
      </w:r>
      <w:r>
        <w:rPr>
          <w:rFonts w:ascii="仿宋" w:hAnsi="仿宋" w:eastAsia="仿宋" w:cs="仿宋"/>
          <w:spacing w:val="1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优势和丰厚的文化资源优势转化为发展优势，为加快建设现代化</w:t>
      </w:r>
    </w:p>
    <w:p>
      <w:pPr>
        <w:spacing w:before="1" w:line="222" w:lineRule="auto"/>
        <w:ind w:left="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城市贡献文旅力量。</w:t>
      </w:r>
    </w:p>
    <w:p>
      <w:pPr>
        <w:spacing w:before="215" w:line="221" w:lineRule="auto"/>
        <w:ind w:left="642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5"/>
          <w:sz w:val="31"/>
          <w:szCs w:val="31"/>
        </w:rPr>
        <w:t>（五）郑州</w:t>
      </w:r>
      <w:r>
        <w:rPr>
          <w:rFonts w:ascii="楷体" w:hAnsi="楷体" w:eastAsia="楷体" w:cs="楷体"/>
          <w:spacing w:val="-95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5"/>
          <w:sz w:val="31"/>
          <w:szCs w:val="31"/>
        </w:rPr>
        <w:t>“</w:t>
      </w:r>
      <w:r>
        <w:rPr>
          <w:rFonts w:ascii="楷体" w:hAnsi="楷体" w:eastAsia="楷体" w:cs="楷体"/>
          <w:spacing w:val="-119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5"/>
          <w:sz w:val="31"/>
          <w:szCs w:val="31"/>
        </w:rPr>
        <w:t>1+8</w:t>
      </w:r>
      <w:r>
        <w:rPr>
          <w:rFonts w:ascii="楷体" w:hAnsi="楷体" w:eastAsia="楷体" w:cs="楷体"/>
          <w:spacing w:val="5"/>
          <w:sz w:val="31"/>
          <w:szCs w:val="31"/>
        </w:rPr>
        <w:t>”都市圈建设拓展文旅发展新空间</w:t>
      </w:r>
    </w:p>
    <w:p>
      <w:pPr>
        <w:spacing w:before="222" w:line="351" w:lineRule="auto"/>
        <w:ind w:left="13" w:firstLine="638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</w:rPr>
        <w:t>郑州“</w:t>
      </w:r>
      <w:r>
        <w:rPr>
          <w:rFonts w:ascii="仿宋" w:hAnsi="仿宋" w:eastAsia="仿宋" w:cs="仿宋"/>
          <w:spacing w:val="-118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1"/>
          <w:sz w:val="31"/>
          <w:szCs w:val="31"/>
        </w:rPr>
        <w:t>1+8</w:t>
      </w:r>
      <w:r>
        <w:rPr>
          <w:rFonts w:ascii="仿宋" w:hAnsi="仿宋" w:eastAsia="仿宋" w:cs="仿宋"/>
          <w:spacing w:val="1"/>
          <w:sz w:val="31"/>
          <w:szCs w:val="31"/>
        </w:rPr>
        <w:t>”都市圈建设有利于在更大范围</w:t>
      </w:r>
      <w:r>
        <w:rPr>
          <w:rFonts w:ascii="仿宋" w:hAnsi="仿宋" w:eastAsia="仿宋" w:cs="仿宋"/>
          <w:sz w:val="31"/>
          <w:szCs w:val="31"/>
        </w:rPr>
        <w:t xml:space="preserve">内统筹资源要素， </w:t>
      </w:r>
      <w:r>
        <w:rPr>
          <w:rFonts w:ascii="仿宋" w:hAnsi="仿宋" w:eastAsia="仿宋" w:cs="仿宋"/>
          <w:spacing w:val="5"/>
          <w:sz w:val="31"/>
          <w:szCs w:val="31"/>
        </w:rPr>
        <w:t>实现中部崛起。济源以积极姿态主动融入都市圈建设，通过“资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源、市场、项目、基建”等方面的联动发展，将进一步推动区域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协同、城乡一体、产城融合，为全市文化旅游产业发展提供更广</w:t>
      </w:r>
    </w:p>
    <w:p>
      <w:pPr>
        <w:spacing w:line="221" w:lineRule="auto"/>
        <w:ind w:left="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阔的平台和空间。</w:t>
      </w:r>
    </w:p>
    <w:p>
      <w:pPr>
        <w:spacing w:before="219" w:line="220" w:lineRule="auto"/>
        <w:ind w:left="642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7"/>
          <w:sz w:val="31"/>
          <w:szCs w:val="31"/>
        </w:rPr>
        <w:t>（六）</w:t>
      </w:r>
      <w:r>
        <w:rPr>
          <w:rFonts w:ascii="楷体" w:hAnsi="楷体" w:eastAsia="楷体" w:cs="楷体"/>
          <w:spacing w:val="-93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7"/>
          <w:sz w:val="31"/>
          <w:szCs w:val="31"/>
        </w:rPr>
        <w:t>“产城融合示范区”建设提质全域旅</w:t>
      </w:r>
      <w:r>
        <w:rPr>
          <w:rFonts w:ascii="楷体" w:hAnsi="楷体" w:eastAsia="楷体" w:cs="楷体"/>
          <w:spacing w:val="6"/>
          <w:sz w:val="31"/>
          <w:szCs w:val="31"/>
        </w:rPr>
        <w:t>游发展</w:t>
      </w:r>
    </w:p>
    <w:p>
      <w:pPr>
        <w:spacing w:before="222" w:line="590" w:lineRule="exact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position w:val="20"/>
          <w:sz w:val="31"/>
          <w:szCs w:val="31"/>
        </w:rPr>
        <w:t>济源作为全国首个全域产城融合示范区，围绕</w:t>
      </w:r>
      <w:r>
        <w:rPr>
          <w:rFonts w:ascii="仿宋" w:hAnsi="仿宋" w:eastAsia="仿宋" w:cs="仿宋"/>
          <w:spacing w:val="-92"/>
          <w:position w:val="2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position w:val="20"/>
          <w:sz w:val="31"/>
          <w:szCs w:val="31"/>
        </w:rPr>
        <w:t>“全域规划、</w:t>
      </w:r>
    </w:p>
    <w:p>
      <w:pPr>
        <w:spacing w:before="1" w:line="221" w:lineRule="auto"/>
        <w:ind w:left="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一体发展”发展要求，初步形成“产城、产镇、产村”多级融合</w:t>
      </w:r>
    </w:p>
    <w:p>
      <w:pPr>
        <w:spacing w:line="221" w:lineRule="auto"/>
        <w:rPr>
          <w:rFonts w:ascii="仿宋" w:hAnsi="仿宋" w:eastAsia="仿宋" w:cs="仿宋"/>
          <w:sz w:val="31"/>
          <w:szCs w:val="31"/>
        </w:rPr>
        <w:sectPr>
          <w:footerReference r:id="rId11" w:type="default"/>
          <w:pgSz w:w="11906" w:h="16839"/>
          <w:pgMar w:top="400" w:right="1391" w:bottom="1645" w:left="1588" w:header="0" w:footer="1369" w:gutter="0"/>
          <w:cols w:space="720" w:num="1"/>
        </w:sectPr>
      </w:pPr>
    </w:p>
    <w:p>
      <w:pPr>
        <w:pStyle w:val="2"/>
        <w:spacing w:line="259" w:lineRule="auto"/>
      </w:pPr>
    </w:p>
    <w:p>
      <w:pPr>
        <w:pStyle w:val="2"/>
        <w:spacing w:line="259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spacing w:before="101" w:line="352" w:lineRule="auto"/>
        <w:ind w:firstLine="36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的空间形态，推动了济源旅游产业的高起点布局</w:t>
      </w:r>
      <w:r>
        <w:rPr>
          <w:rFonts w:ascii="仿宋" w:hAnsi="仿宋" w:eastAsia="仿宋" w:cs="仿宋"/>
          <w:spacing w:val="5"/>
          <w:sz w:val="31"/>
          <w:szCs w:val="31"/>
        </w:rPr>
        <w:t>和高质量落地，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形成了产城文旅融合发展的全新格局，为全域旅游高质量发展探</w:t>
      </w:r>
    </w:p>
    <w:p>
      <w:pPr>
        <w:spacing w:line="222" w:lineRule="auto"/>
        <w:ind w:left="3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索出一条全新路径。</w:t>
      </w:r>
    </w:p>
    <w:p>
      <w:pPr>
        <w:spacing w:before="215" w:line="227" w:lineRule="auto"/>
        <w:ind w:left="655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三、存在问题</w:t>
      </w:r>
    </w:p>
    <w:p>
      <w:pPr>
        <w:spacing w:before="211" w:line="220" w:lineRule="auto"/>
        <w:ind w:left="641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5"/>
          <w:sz w:val="31"/>
          <w:szCs w:val="31"/>
        </w:rPr>
        <w:t>（</w:t>
      </w:r>
      <w:r>
        <w:rPr>
          <w:rFonts w:ascii="楷体" w:hAnsi="楷体" w:eastAsia="楷体" w:cs="楷体"/>
          <w:spacing w:val="-82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5"/>
          <w:sz w:val="31"/>
          <w:szCs w:val="31"/>
        </w:rPr>
        <w:t>一）文旅融合发展深度和广度不足</w:t>
      </w:r>
    </w:p>
    <w:p>
      <w:pPr>
        <w:spacing w:before="215" w:line="352" w:lineRule="auto"/>
        <w:ind w:left="7" w:right="35" w:firstLine="655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济源文化底蕴深厚，人文山水资源品牌知名度高，但文化对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全域旅游发展赋能不足，文化价值挖掘利用不够，文化转化方式</w:t>
      </w:r>
      <w:r>
        <w:rPr>
          <w:rFonts w:ascii="仿宋" w:hAnsi="仿宋" w:eastAsia="仿宋" w:cs="仿宋"/>
          <w:spacing w:val="1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较为单一，且文化旅游与农、工、科、教、体等相关产业的融合</w:t>
      </w:r>
      <w:r>
        <w:rPr>
          <w:rFonts w:ascii="仿宋" w:hAnsi="仿宋" w:eastAsia="仿宋" w:cs="仿宋"/>
          <w:spacing w:val="1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度不高，产业链条较短，未能充分体现产城融合示范区的独特优</w:t>
      </w:r>
    </w:p>
    <w:p>
      <w:pPr>
        <w:spacing w:line="223" w:lineRule="auto"/>
        <w:ind w:left="1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8"/>
          <w:sz w:val="31"/>
          <w:szCs w:val="31"/>
        </w:rPr>
        <w:t>势。</w:t>
      </w:r>
    </w:p>
    <w:p>
      <w:pPr>
        <w:spacing w:before="215" w:line="220" w:lineRule="auto"/>
        <w:ind w:left="641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5"/>
          <w:sz w:val="31"/>
          <w:szCs w:val="31"/>
        </w:rPr>
        <w:t>（</w:t>
      </w:r>
      <w:r>
        <w:rPr>
          <w:rFonts w:ascii="楷体" w:hAnsi="楷体" w:eastAsia="楷体" w:cs="楷体"/>
          <w:spacing w:val="-82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5"/>
          <w:sz w:val="31"/>
          <w:szCs w:val="31"/>
        </w:rPr>
        <w:t>二）创新创意型文旅产品供给缺失</w:t>
      </w:r>
    </w:p>
    <w:p>
      <w:pPr>
        <w:spacing w:before="217" w:line="352" w:lineRule="auto"/>
        <w:ind w:left="8" w:right="38" w:firstLine="654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济源目前的山水旅游景区较为传统、体验业态不够丰富，乡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村旅游产品发展较为初级，全域文创产品开发有限。应对未来旅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游消费升级，特色化、个性化、品质化、数字化的文旅产品相对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缺失，亟需出台壮大文旅市场主体、创新产品和业态、促进文旅</w:t>
      </w:r>
    </w:p>
    <w:p>
      <w:pPr>
        <w:spacing w:before="1" w:line="221" w:lineRule="auto"/>
        <w:ind w:left="1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消费等方面的有力措施。</w:t>
      </w:r>
    </w:p>
    <w:p>
      <w:pPr>
        <w:spacing w:before="218" w:line="222" w:lineRule="auto"/>
        <w:ind w:left="641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9"/>
          <w:sz w:val="31"/>
          <w:szCs w:val="31"/>
        </w:rPr>
        <w:t>（三）文化和旅游服务设施有待提高</w:t>
      </w:r>
    </w:p>
    <w:p>
      <w:pPr>
        <w:spacing w:before="213" w:line="352" w:lineRule="auto"/>
        <w:ind w:left="9" w:right="35" w:firstLine="638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公共文化服务设施利用率不高，旅游化功能考虑不强，多元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化的文化公共服务投入机制尚未形成。旅游住宿、餐饮等旅游设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施缺乏文化个性和品牌赋能，精品民宿、主题餐饮设施的供给量</w:t>
      </w:r>
    </w:p>
    <w:p>
      <w:pPr>
        <w:spacing w:before="1" w:line="225" w:lineRule="auto"/>
        <w:ind w:left="1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"/>
          <w:sz w:val="31"/>
          <w:szCs w:val="31"/>
        </w:rPr>
        <w:t>不足。</w:t>
      </w:r>
    </w:p>
    <w:p>
      <w:pPr>
        <w:spacing w:before="212" w:line="221" w:lineRule="auto"/>
        <w:ind w:right="21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综合判断，济源文化和旅游发展环境面临深刻复杂变化，文</w:t>
      </w:r>
    </w:p>
    <w:p>
      <w:pPr>
        <w:spacing w:line="221" w:lineRule="auto"/>
        <w:rPr>
          <w:rFonts w:ascii="仿宋" w:hAnsi="仿宋" w:eastAsia="仿宋" w:cs="仿宋"/>
          <w:sz w:val="31"/>
          <w:szCs w:val="31"/>
        </w:rPr>
        <w:sectPr>
          <w:footerReference r:id="rId12" w:type="default"/>
          <w:pgSz w:w="11906" w:h="16839"/>
          <w:pgMar w:top="400" w:right="1550" w:bottom="1647" w:left="1477" w:header="0" w:footer="1369" w:gutter="0"/>
          <w:cols w:space="720" w:num="1"/>
        </w:sectPr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spacing w:before="100" w:line="351" w:lineRule="auto"/>
        <w:ind w:right="83" w:firstLine="18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化旅游融合发展必须以问题为导向，以目标为引领，主动服务国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家战略，积极融入新发展格局，不断提升文化软实力，创新推动</w:t>
      </w:r>
      <w:r>
        <w:rPr>
          <w:rFonts w:ascii="仿宋" w:hAnsi="仿宋" w:eastAsia="仿宋" w:cs="仿宋"/>
          <w:spacing w:val="1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传统山水资源转化，大力促进产品业态供给侧改革，不断优化文</w:t>
      </w:r>
    </w:p>
    <w:p>
      <w:pPr>
        <w:spacing w:before="1" w:line="222" w:lineRule="auto"/>
        <w:ind w:left="1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化和旅游服务管理水平</w:t>
      </w:r>
      <w:r>
        <w:rPr>
          <w:rFonts w:ascii="宋体" w:hAnsi="宋体" w:eastAsia="宋体" w:cs="宋体"/>
          <w:spacing w:val="8"/>
          <w:sz w:val="31"/>
          <w:szCs w:val="31"/>
        </w:rPr>
        <w:t>,</w:t>
      </w:r>
      <w:r>
        <w:rPr>
          <w:rFonts w:ascii="仿宋" w:hAnsi="仿宋" w:eastAsia="仿宋" w:cs="仿宋"/>
          <w:spacing w:val="8"/>
          <w:sz w:val="31"/>
          <w:szCs w:val="31"/>
        </w:rPr>
        <w:t>奋力开创文旅文创融合发展新局面。</w:t>
      </w:r>
    </w:p>
    <w:p>
      <w:pPr>
        <w:spacing w:before="217" w:line="227" w:lineRule="auto"/>
        <w:ind w:left="3148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5"/>
          <w:sz w:val="31"/>
          <w:szCs w:val="31"/>
        </w:rPr>
        <w:t>第二章</w:t>
      </w:r>
      <w:r>
        <w:rPr>
          <w:rFonts w:ascii="黑体" w:hAnsi="黑体" w:eastAsia="黑体" w:cs="黑体"/>
          <w:spacing w:val="16"/>
          <w:sz w:val="31"/>
          <w:szCs w:val="31"/>
        </w:rPr>
        <w:t xml:space="preserve">  </w:t>
      </w:r>
      <w:r>
        <w:rPr>
          <w:rFonts w:ascii="黑体" w:hAnsi="黑体" w:eastAsia="黑体" w:cs="黑体"/>
          <w:spacing w:val="5"/>
          <w:sz w:val="31"/>
          <w:szCs w:val="31"/>
        </w:rPr>
        <w:t>总体要求</w:t>
      </w:r>
    </w:p>
    <w:p>
      <w:pPr>
        <w:spacing w:before="206" w:line="228" w:lineRule="auto"/>
        <w:ind w:left="638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一、指导思想</w:t>
      </w:r>
    </w:p>
    <w:p>
      <w:pPr>
        <w:spacing w:before="215" w:line="351" w:lineRule="auto"/>
        <w:ind w:left="7" w:right="45" w:firstLine="647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深入贯彻落实习近平总书记关于河南工作的重要讲话精神，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 以推动高质量发展为主题，以深化供给侧结构性改革为主线，以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满足人民精神生活共同富裕为根本目的，锚定“两个确保”、推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动“十大战略”，坚持稳中求进工作总基调，主动融入“黄河流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域生态保护和高质量发展”国家战略，强力实施河南省文旅文创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融合战略，积极参与“</w:t>
      </w:r>
      <w:r>
        <w:rPr>
          <w:rFonts w:ascii="仿宋" w:hAnsi="仿宋" w:eastAsia="仿宋" w:cs="仿宋"/>
          <w:spacing w:val="-10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四条丝路”“</w:t>
      </w:r>
      <w:r>
        <w:rPr>
          <w:rFonts w:ascii="仿宋" w:hAnsi="仿宋" w:eastAsia="仿宋" w:cs="仿宋"/>
          <w:spacing w:val="-10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中原城市群一</w:t>
      </w:r>
      <w:r>
        <w:rPr>
          <w:rFonts w:ascii="仿宋" w:hAnsi="仿宋" w:eastAsia="仿宋" w:cs="仿宋"/>
          <w:spacing w:val="1"/>
          <w:sz w:val="31"/>
          <w:szCs w:val="31"/>
        </w:rPr>
        <w:t>体化”、郑州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“</w:t>
      </w:r>
      <w:r>
        <w:rPr>
          <w:rFonts w:ascii="仿宋" w:hAnsi="仿宋" w:eastAsia="仿宋" w:cs="仿宋"/>
          <w:spacing w:val="-111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9"/>
          <w:sz w:val="31"/>
          <w:szCs w:val="31"/>
        </w:rPr>
        <w:t>1+8</w:t>
      </w:r>
      <w:r>
        <w:rPr>
          <w:rFonts w:ascii="仿宋" w:hAnsi="仿宋" w:eastAsia="仿宋" w:cs="仿宋"/>
          <w:spacing w:val="9"/>
          <w:sz w:val="31"/>
          <w:szCs w:val="31"/>
        </w:rPr>
        <w:t>”都市圈等区域建设，创新全域旅游发展模式，强化文化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品牌建设，探索山水旅游转型升级，推进城乡要素升级，为现代</w:t>
      </w:r>
    </w:p>
    <w:p>
      <w:pPr>
        <w:spacing w:line="221" w:lineRule="auto"/>
        <w:ind w:left="1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化济源建设贡献文旅力量。</w:t>
      </w:r>
    </w:p>
    <w:p>
      <w:pPr>
        <w:spacing w:before="218" w:line="227" w:lineRule="auto"/>
        <w:ind w:left="638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二、基本原则</w:t>
      </w:r>
    </w:p>
    <w:p>
      <w:pPr>
        <w:spacing w:before="210" w:line="217" w:lineRule="auto"/>
        <w:ind w:left="640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-2"/>
          <w:sz w:val="31"/>
          <w:szCs w:val="31"/>
        </w:rPr>
        <w:t>（</w:t>
      </w:r>
      <w:r>
        <w:rPr>
          <w:rFonts w:ascii="楷体" w:hAnsi="楷体" w:eastAsia="楷体" w:cs="楷体"/>
          <w:spacing w:val="-84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2"/>
          <w:sz w:val="31"/>
          <w:szCs w:val="31"/>
        </w:rPr>
        <w:t>一）文化引领，</w:t>
      </w:r>
      <w:r>
        <w:rPr>
          <w:rFonts w:ascii="楷体" w:hAnsi="楷体" w:eastAsia="楷体" w:cs="楷体"/>
          <w:spacing w:val="-88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2"/>
          <w:sz w:val="31"/>
          <w:szCs w:val="31"/>
        </w:rPr>
        <w:t>内容升级</w:t>
      </w:r>
    </w:p>
    <w:p>
      <w:pPr>
        <w:spacing w:before="225" w:line="351" w:lineRule="auto"/>
        <w:ind w:left="12" w:right="81" w:firstLine="650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突出文化的引领性地位，大力弘扬和传承济源优秀的传统文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化、红色文化和先进文化，创新文旅文创融合的模式和手段，建 </w:t>
      </w:r>
      <w:r>
        <w:rPr>
          <w:rFonts w:ascii="仿宋" w:hAnsi="仿宋" w:eastAsia="仿宋" w:cs="仿宋"/>
          <w:spacing w:val="10"/>
          <w:sz w:val="31"/>
          <w:szCs w:val="31"/>
        </w:rPr>
        <w:t>立统一品牌下的文旅</w:t>
      </w:r>
      <w:r>
        <w:rPr>
          <w:rFonts w:ascii="仿宋" w:hAnsi="仿宋" w:eastAsia="仿宋" w:cs="仿宋"/>
          <w:spacing w:val="-41"/>
          <w:sz w:val="31"/>
          <w:szCs w:val="31"/>
        </w:rPr>
        <w:t xml:space="preserve"> </w:t>
      </w:r>
      <w:r>
        <w:rPr>
          <w:rFonts w:ascii="宋体" w:hAnsi="宋体" w:eastAsia="宋体" w:cs="宋体"/>
          <w:sz w:val="31"/>
          <w:szCs w:val="31"/>
        </w:rPr>
        <w:t>IP</w:t>
      </w:r>
      <w:r>
        <w:rPr>
          <w:rFonts w:ascii="宋体" w:hAnsi="宋体" w:eastAsia="宋体" w:cs="宋体"/>
          <w:spacing w:val="-6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体系，做足产品内容创意，</w:t>
      </w:r>
      <w:r>
        <w:rPr>
          <w:rFonts w:ascii="仿宋" w:hAnsi="仿宋" w:eastAsia="仿宋" w:cs="仿宋"/>
          <w:spacing w:val="9"/>
          <w:sz w:val="31"/>
          <w:szCs w:val="31"/>
        </w:rPr>
        <w:t>强化科技创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新，注重文旅文创精品项目研发，有序引导文化旅游产品和业态</w:t>
      </w:r>
    </w:p>
    <w:p>
      <w:pPr>
        <w:spacing w:before="1" w:line="222" w:lineRule="auto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3"/>
          <w:sz w:val="31"/>
          <w:szCs w:val="31"/>
        </w:rPr>
        <w:t>更迭，以更加优质的文化旅游内容创作和创造，提高文化软实力，</w:t>
      </w:r>
    </w:p>
    <w:p>
      <w:pPr>
        <w:spacing w:line="222" w:lineRule="auto"/>
        <w:rPr>
          <w:rFonts w:ascii="仿宋" w:hAnsi="仿宋" w:eastAsia="仿宋" w:cs="仿宋"/>
          <w:sz w:val="31"/>
          <w:szCs w:val="31"/>
        </w:rPr>
        <w:sectPr>
          <w:footerReference r:id="rId13" w:type="default"/>
          <w:pgSz w:w="11906" w:h="16839"/>
          <w:pgMar w:top="400" w:right="1391" w:bottom="1647" w:left="1591" w:header="0" w:footer="1369" w:gutter="0"/>
          <w:cols w:space="720" w:num="1"/>
        </w:sectPr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1" w:lineRule="auto"/>
      </w:pPr>
    </w:p>
    <w:p>
      <w:pPr>
        <w:spacing w:before="100" w:line="222" w:lineRule="auto"/>
        <w:ind w:left="1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为文旅融合发展提供内核支撑。</w:t>
      </w:r>
    </w:p>
    <w:p>
      <w:pPr>
        <w:spacing w:before="216" w:line="217" w:lineRule="auto"/>
        <w:ind w:left="638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-4"/>
          <w:sz w:val="31"/>
          <w:szCs w:val="31"/>
        </w:rPr>
        <w:t>（</w:t>
      </w:r>
      <w:r>
        <w:rPr>
          <w:rFonts w:ascii="楷体" w:hAnsi="楷体" w:eastAsia="楷体" w:cs="楷体"/>
          <w:spacing w:val="-83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4"/>
          <w:sz w:val="31"/>
          <w:szCs w:val="31"/>
        </w:rPr>
        <w:t>二</w:t>
      </w:r>
      <w:r>
        <w:rPr>
          <w:rFonts w:ascii="楷体" w:hAnsi="楷体" w:eastAsia="楷体" w:cs="楷体"/>
          <w:spacing w:val="-65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4"/>
          <w:sz w:val="31"/>
          <w:szCs w:val="31"/>
        </w:rPr>
        <w:t>）山河并进，品牌升级</w:t>
      </w:r>
    </w:p>
    <w:p>
      <w:pPr>
        <w:spacing w:before="229" w:line="351" w:lineRule="auto"/>
        <w:ind w:left="11" w:right="45" w:firstLine="635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发挥济源王屋山、太行山、小浪底等山水资源优势，借势黄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河国家战略和太行山全域发展，加强山水文化研究，推动山水资 </w:t>
      </w:r>
      <w:r>
        <w:rPr>
          <w:rFonts w:ascii="仿宋" w:hAnsi="仿宋" w:eastAsia="仿宋" w:cs="仿宋"/>
          <w:spacing w:val="6"/>
          <w:sz w:val="31"/>
          <w:szCs w:val="31"/>
        </w:rPr>
        <w:t>源的创新转化，积极对接周边近郊游、康养游、亲子游等市场，</w:t>
      </w:r>
      <w:r>
        <w:rPr>
          <w:rFonts w:ascii="仿宋" w:hAnsi="仿宋" w:eastAsia="仿宋" w:cs="仿宋"/>
          <w:spacing w:val="1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大力引入多元化市场主体，发展山水体验经济、山水运动康养等 新业态，实现济源山水观光到山水度假的品牌更迭，重塑山水济</w:t>
      </w:r>
    </w:p>
    <w:p>
      <w:pPr>
        <w:spacing w:before="1" w:line="219" w:lineRule="auto"/>
        <w:ind w:left="1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源的品牌形象，全面提升济源在区域旅游市场中的站位。</w:t>
      </w:r>
    </w:p>
    <w:p>
      <w:pPr>
        <w:spacing w:before="221" w:line="217" w:lineRule="auto"/>
        <w:ind w:left="638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9"/>
          <w:sz w:val="31"/>
          <w:szCs w:val="31"/>
        </w:rPr>
        <w:t>（三）融合发展，产业升级</w:t>
      </w:r>
    </w:p>
    <w:p>
      <w:pPr>
        <w:spacing w:before="220" w:line="352" w:lineRule="auto"/>
        <w:ind w:left="4" w:firstLine="685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以济源国家级产城融合示范区为根本，以全省文旅文创融合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战略为发展导向，持续推进文化和旅游业与工业、体育、农业、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教育、医疗等产业和行业的深度融合，拓展全域文化和旅游发展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新空间。加速融入中西部战略合作、黄河国家战略，积极参与河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南省</w:t>
      </w:r>
      <w:r>
        <w:rPr>
          <w:rFonts w:ascii="仿宋" w:hAnsi="仿宋" w:eastAsia="仿宋" w:cs="仿宋"/>
          <w:spacing w:val="-10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“</w:t>
      </w:r>
      <w:r>
        <w:rPr>
          <w:rFonts w:ascii="仿宋" w:hAnsi="仿宋" w:eastAsia="仿宋" w:cs="仿宋"/>
          <w:spacing w:val="-10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四条丝路”建设，加强南太行精神文化</w:t>
      </w:r>
      <w:r>
        <w:rPr>
          <w:rFonts w:ascii="仿宋" w:hAnsi="仿宋" w:eastAsia="仿宋" w:cs="仿宋"/>
          <w:spacing w:val="4"/>
          <w:sz w:val="31"/>
          <w:szCs w:val="31"/>
        </w:rPr>
        <w:t>和旅游协同合作，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全力融入郑州“</w:t>
      </w:r>
      <w:r>
        <w:rPr>
          <w:rFonts w:ascii="仿宋" w:hAnsi="仿宋" w:eastAsia="仿宋" w:cs="仿宋"/>
          <w:spacing w:val="-105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1"/>
          <w:sz w:val="31"/>
          <w:szCs w:val="31"/>
        </w:rPr>
        <w:t>1+8</w:t>
      </w:r>
      <w:r>
        <w:rPr>
          <w:rFonts w:ascii="仿宋" w:hAnsi="仿宋" w:eastAsia="仿宋" w:cs="仿宋"/>
          <w:spacing w:val="1"/>
          <w:sz w:val="31"/>
          <w:szCs w:val="31"/>
        </w:rPr>
        <w:t>”都市圈建设，共建郑焦济文旅深度融合区，</w:t>
      </w:r>
    </w:p>
    <w:p>
      <w:pPr>
        <w:spacing w:line="222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塑造豫西文旅深度融合的典范。</w:t>
      </w:r>
    </w:p>
    <w:p>
      <w:pPr>
        <w:spacing w:before="216" w:line="217" w:lineRule="auto"/>
        <w:ind w:left="638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9"/>
          <w:sz w:val="31"/>
          <w:szCs w:val="31"/>
        </w:rPr>
        <w:t>（四）城乡一体，全域升级</w:t>
      </w:r>
    </w:p>
    <w:p>
      <w:pPr>
        <w:spacing w:before="222" w:line="352" w:lineRule="auto"/>
        <w:ind w:right="83" w:firstLine="656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贯彻乡村振兴战略，把握疫情常态化阶段近郊游兴盛的市场</w:t>
      </w:r>
      <w:r>
        <w:rPr>
          <w:rFonts w:ascii="仿宋" w:hAnsi="仿宋" w:eastAsia="仿宋" w:cs="仿宋"/>
          <w:spacing w:val="1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机遇，兼顾城市旅游服务提升和乡村旅游品质升级，以文化产业</w:t>
      </w:r>
      <w:r>
        <w:rPr>
          <w:rFonts w:ascii="仿宋" w:hAnsi="仿宋" w:eastAsia="仿宋" w:cs="仿宋"/>
          <w:spacing w:val="1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赋能乡村振兴，全面拓展乡村旅游发展空间，优化乡村旅游产品</w:t>
      </w:r>
      <w:r>
        <w:rPr>
          <w:rFonts w:ascii="仿宋" w:hAnsi="仿宋" w:eastAsia="仿宋" w:cs="仿宋"/>
          <w:spacing w:val="1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供给，全力打造“环境美、产业旺、文化兴”的富民惠民乐民新</w:t>
      </w:r>
    </w:p>
    <w:p>
      <w:pPr>
        <w:spacing w:before="1" w:line="219" w:lineRule="auto"/>
        <w:ind w:left="1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业态，在乡村振兴中形成文化惠民、文化悦民、文化富</w:t>
      </w:r>
      <w:r>
        <w:rPr>
          <w:rFonts w:ascii="仿宋" w:hAnsi="仿宋" w:eastAsia="仿宋" w:cs="仿宋"/>
          <w:spacing w:val="4"/>
          <w:sz w:val="31"/>
          <w:szCs w:val="31"/>
        </w:rPr>
        <w:t>民的良性</w:t>
      </w:r>
    </w:p>
    <w:p>
      <w:pPr>
        <w:spacing w:line="219" w:lineRule="auto"/>
        <w:rPr>
          <w:rFonts w:ascii="仿宋" w:hAnsi="仿宋" w:eastAsia="仿宋" w:cs="仿宋"/>
          <w:sz w:val="31"/>
          <w:szCs w:val="31"/>
        </w:rPr>
        <w:sectPr>
          <w:footerReference r:id="rId14" w:type="default"/>
          <w:pgSz w:w="11906" w:h="16839"/>
          <w:pgMar w:top="400" w:right="1504" w:bottom="1648" w:left="1479" w:header="0" w:footer="1369" w:gutter="0"/>
          <w:cols w:space="720" w:num="1"/>
        </w:sectPr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spacing w:before="101" w:line="590" w:lineRule="exact"/>
        <w:ind w:left="2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position w:val="20"/>
          <w:sz w:val="31"/>
          <w:szCs w:val="31"/>
        </w:rPr>
        <w:t>生态，推动济源由生态资源高地跃升为乡村旅游高地，实现绿水</w:t>
      </w:r>
    </w:p>
    <w:p>
      <w:pPr>
        <w:spacing w:line="222" w:lineRule="auto"/>
        <w:ind w:left="1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青山与金山银山的双赢。</w:t>
      </w:r>
    </w:p>
    <w:p>
      <w:pPr>
        <w:spacing w:before="215" w:line="228" w:lineRule="auto"/>
        <w:ind w:left="640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三、战略定位</w:t>
      </w:r>
    </w:p>
    <w:p>
      <w:pPr>
        <w:spacing w:before="212" w:line="351" w:lineRule="auto"/>
        <w:ind w:left="13" w:right="57" w:firstLine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 xml:space="preserve">把握“黄河流域生态保护和高质量发展”战略机遇，以愚公  </w:t>
      </w:r>
      <w:r>
        <w:rPr>
          <w:rFonts w:ascii="仿宋" w:hAnsi="仿宋" w:eastAsia="仿宋" w:cs="仿宋"/>
          <w:spacing w:val="4"/>
          <w:sz w:val="31"/>
          <w:szCs w:val="31"/>
        </w:rPr>
        <w:t>移山精神为指引，全面实施文旅文创融合战略，大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力推动“城乡  </w:t>
      </w:r>
      <w:r>
        <w:rPr>
          <w:rFonts w:ascii="仿宋" w:hAnsi="仿宋" w:eastAsia="仿宋" w:cs="仿宋"/>
          <w:spacing w:val="4"/>
          <w:sz w:val="31"/>
          <w:szCs w:val="31"/>
        </w:rPr>
        <w:t>一体、产城融合”，深挖文化底蕴，强化文化品牌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建设，推动文  </w:t>
      </w:r>
      <w:r>
        <w:rPr>
          <w:rFonts w:ascii="仿宋" w:hAnsi="仿宋" w:eastAsia="仿宋" w:cs="仿宋"/>
          <w:spacing w:val="4"/>
          <w:sz w:val="31"/>
          <w:szCs w:val="31"/>
        </w:rPr>
        <w:t>化创意和科技创新，探索山水旅游转型升级，扩展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乡村旅游发展  </w:t>
      </w:r>
      <w:r>
        <w:rPr>
          <w:rFonts w:ascii="仿宋" w:hAnsi="仿宋" w:eastAsia="仿宋" w:cs="仿宋"/>
          <w:spacing w:val="4"/>
          <w:sz w:val="31"/>
          <w:szCs w:val="31"/>
        </w:rPr>
        <w:t>空间，力促文化、旅游、医疗、工业、体育等产业</w:t>
      </w:r>
      <w:r>
        <w:rPr>
          <w:rFonts w:ascii="仿宋" w:hAnsi="仿宋" w:eastAsia="仿宋" w:cs="仿宋"/>
          <w:spacing w:val="3"/>
          <w:sz w:val="31"/>
          <w:szCs w:val="31"/>
        </w:rPr>
        <w:t>深度融合，全  力打造中原人文精神传承创新示范区、全国产城文旅融合创新区、</w:t>
      </w:r>
    </w:p>
    <w:p>
      <w:pPr>
        <w:spacing w:line="220" w:lineRule="auto"/>
        <w:ind w:left="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人文山水旅游度假目的地。</w:t>
      </w:r>
    </w:p>
    <w:p>
      <w:pPr>
        <w:spacing w:before="215" w:line="352" w:lineRule="auto"/>
        <w:ind w:right="313" w:firstLine="68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中原人文精神传承创新示范区。紧扣黄河文化、济水文化保</w:t>
      </w:r>
      <w:r>
        <w:rPr>
          <w:rFonts w:ascii="仿宋" w:hAnsi="仿宋" w:eastAsia="仿宋" w:cs="仿宋"/>
          <w:spacing w:val="1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护传承弘扬样板区的建设目标，发扬愚公移山精神、太行山革命</w:t>
      </w:r>
      <w:r>
        <w:rPr>
          <w:rFonts w:ascii="仿宋" w:hAnsi="仿宋" w:eastAsia="仿宋" w:cs="仿宋"/>
          <w:spacing w:val="1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精神，做好山水文化、红色文化、创世文化、</w:t>
      </w:r>
      <w:r>
        <w:rPr>
          <w:rFonts w:ascii="仿宋" w:hAnsi="仿宋" w:eastAsia="仿宋" w:cs="仿宋"/>
          <w:spacing w:val="5"/>
          <w:sz w:val="31"/>
          <w:szCs w:val="31"/>
        </w:rPr>
        <w:t>遗址文化、民俗文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化等资源的保护利用，讲好济源故事，推动文化的创造性转化和</w:t>
      </w:r>
      <w:r>
        <w:rPr>
          <w:rFonts w:ascii="仿宋" w:hAnsi="仿宋" w:eastAsia="仿宋" w:cs="仿宋"/>
          <w:spacing w:val="1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创新性升级，实现以文化人、以文惠民、以文兴业，在高质量发</w:t>
      </w:r>
    </w:p>
    <w:p>
      <w:pPr>
        <w:spacing w:before="1" w:line="222" w:lineRule="auto"/>
        <w:ind w:left="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展中展现文化担当、培塑精神动力。</w:t>
      </w:r>
    </w:p>
    <w:p>
      <w:pPr>
        <w:spacing w:before="211" w:line="352" w:lineRule="auto"/>
        <w:ind w:left="4" w:firstLine="64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全国产城文旅融合创新区。发挥国家产城融合示范区、国家</w:t>
      </w:r>
      <w:r>
        <w:rPr>
          <w:rFonts w:ascii="仿宋" w:hAnsi="仿宋" w:eastAsia="仿宋" w:cs="仿宋"/>
          <w:sz w:val="31"/>
          <w:szCs w:val="31"/>
        </w:rPr>
        <w:t xml:space="preserve">   </w:t>
      </w:r>
      <w:r>
        <w:rPr>
          <w:rFonts w:ascii="仿宋" w:hAnsi="仿宋" w:eastAsia="仿宋" w:cs="仿宋"/>
          <w:spacing w:val="5"/>
          <w:sz w:val="31"/>
          <w:szCs w:val="31"/>
        </w:rPr>
        <w:t>全域旅游示范区的品牌优势，把握全省文旅文创融合发展的战略   机遇，坚持创意驱动和科技赋能，探索发展“旅游</w:t>
      </w:r>
      <w:r>
        <w:rPr>
          <w:rFonts w:ascii="宋体" w:hAnsi="宋体" w:eastAsia="宋体" w:cs="宋体"/>
          <w:spacing w:val="5"/>
          <w:sz w:val="31"/>
          <w:szCs w:val="31"/>
        </w:rPr>
        <w:t>+</w:t>
      </w:r>
      <w:r>
        <w:rPr>
          <w:rFonts w:ascii="仿宋" w:hAnsi="仿宋" w:eastAsia="仿宋" w:cs="仿宋"/>
          <w:spacing w:val="5"/>
          <w:sz w:val="31"/>
          <w:szCs w:val="31"/>
        </w:rPr>
        <w:t>”和“</w:t>
      </w:r>
      <w:r>
        <w:rPr>
          <w:rFonts w:ascii="宋体" w:hAnsi="宋体" w:eastAsia="宋体" w:cs="宋体"/>
          <w:spacing w:val="5"/>
          <w:sz w:val="31"/>
          <w:szCs w:val="31"/>
        </w:rPr>
        <w:t>+</w:t>
      </w:r>
      <w:r>
        <w:rPr>
          <w:rFonts w:ascii="仿宋" w:hAnsi="仿宋" w:eastAsia="仿宋" w:cs="仿宋"/>
          <w:spacing w:val="5"/>
          <w:sz w:val="31"/>
          <w:szCs w:val="31"/>
        </w:rPr>
        <w:t>旅游”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等新兴产业和创新业态，推动城乡文化旅游的协同发展，进一步   </w:t>
      </w:r>
      <w:r>
        <w:rPr>
          <w:rFonts w:ascii="仿宋" w:hAnsi="仿宋" w:eastAsia="仿宋" w:cs="仿宋"/>
          <w:spacing w:val="9"/>
          <w:sz w:val="31"/>
          <w:szCs w:val="31"/>
        </w:rPr>
        <w:t>做精产品、做优服务、做长产业链，提升文化和旅游综合效益，</w:t>
      </w:r>
    </w:p>
    <w:p>
      <w:pPr>
        <w:spacing w:before="1" w:line="222" w:lineRule="auto"/>
        <w:ind w:left="1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持续推动全域旅游高质量发展。</w:t>
      </w:r>
    </w:p>
    <w:p>
      <w:pPr>
        <w:spacing w:line="222" w:lineRule="auto"/>
        <w:rPr>
          <w:rFonts w:ascii="仿宋" w:hAnsi="仿宋" w:eastAsia="仿宋" w:cs="仿宋"/>
          <w:sz w:val="31"/>
          <w:szCs w:val="31"/>
        </w:rPr>
        <w:sectPr>
          <w:footerReference r:id="rId15" w:type="default"/>
          <w:pgSz w:w="11906" w:h="16839"/>
          <w:pgMar w:top="400" w:right="1160" w:bottom="1648" w:left="1591" w:header="0" w:footer="1369" w:gutter="0"/>
          <w:cols w:space="720" w:num="1"/>
        </w:sectPr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1" w:lineRule="auto"/>
      </w:pPr>
    </w:p>
    <w:p>
      <w:pPr>
        <w:spacing w:before="100" w:line="351" w:lineRule="auto"/>
        <w:ind w:left="19" w:right="267" w:firstLine="630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人文山水旅游度假目的地。立足王屋山、小浪底、</w:t>
      </w:r>
      <w:r>
        <w:rPr>
          <w:rFonts w:ascii="仿宋" w:hAnsi="仿宋" w:eastAsia="仿宋" w:cs="仿宋"/>
          <w:spacing w:val="4"/>
          <w:sz w:val="31"/>
          <w:szCs w:val="31"/>
        </w:rPr>
        <w:t>太行山等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独特的山水生态资源禀赋，聚焦家庭客群、养生养老客群市场需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求，突出山水特色，挖掘人文内涵，丰富乡村体验，把山</w:t>
      </w:r>
      <w:r>
        <w:rPr>
          <w:rFonts w:ascii="仿宋" w:hAnsi="仿宋" w:eastAsia="仿宋" w:cs="仿宋"/>
          <w:spacing w:val="4"/>
          <w:sz w:val="31"/>
          <w:szCs w:val="31"/>
        </w:rPr>
        <w:t>水生态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资源转化为可赏、可玩、可养的度假旅游产品，实现景点</w:t>
      </w:r>
      <w:r>
        <w:rPr>
          <w:rFonts w:ascii="仿宋" w:hAnsi="仿宋" w:eastAsia="仿宋" w:cs="仿宋"/>
          <w:spacing w:val="4"/>
          <w:sz w:val="31"/>
          <w:szCs w:val="31"/>
        </w:rPr>
        <w:t>观光游</w:t>
      </w:r>
    </w:p>
    <w:p>
      <w:pPr>
        <w:spacing w:line="222" w:lineRule="auto"/>
        <w:ind w:left="2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到全域度假游的创新蝶变。</w:t>
      </w:r>
    </w:p>
    <w:p>
      <w:pPr>
        <w:spacing w:before="217" w:line="226" w:lineRule="auto"/>
        <w:ind w:left="652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4"/>
          <w:sz w:val="31"/>
          <w:szCs w:val="31"/>
        </w:rPr>
        <w:t>四、发展目标</w:t>
      </w:r>
    </w:p>
    <w:p>
      <w:pPr>
        <w:spacing w:before="212" w:line="228" w:lineRule="auto"/>
        <w:ind w:left="640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-1"/>
          <w:sz w:val="31"/>
          <w:szCs w:val="31"/>
        </w:rPr>
        <w:t>（</w:t>
      </w:r>
      <w:r>
        <w:rPr>
          <w:rFonts w:ascii="楷体" w:hAnsi="楷体" w:eastAsia="楷体" w:cs="楷体"/>
          <w:spacing w:val="-85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1"/>
          <w:sz w:val="31"/>
          <w:szCs w:val="31"/>
        </w:rPr>
        <w:t>一）总体目标</w:t>
      </w:r>
    </w:p>
    <w:p>
      <w:pPr>
        <w:spacing w:before="210" w:line="351" w:lineRule="auto"/>
        <w:ind w:left="4" w:right="267" w:firstLine="65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到</w:t>
      </w:r>
      <w:r>
        <w:rPr>
          <w:rFonts w:ascii="仿宋" w:hAnsi="仿宋" w:eastAsia="仿宋" w:cs="仿宋"/>
          <w:spacing w:val="-45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8"/>
          <w:sz w:val="31"/>
          <w:szCs w:val="31"/>
        </w:rPr>
        <w:t>2025</w:t>
      </w:r>
      <w:r>
        <w:rPr>
          <w:rFonts w:ascii="宋体" w:hAnsi="宋体" w:eastAsia="宋体" w:cs="宋体"/>
          <w:spacing w:val="-5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年，济源市文化旅游品牌建设取得长足进展，愚公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移山精神更加发扬光大，文化旅游发展新空间不断拓展，文化保</w:t>
      </w:r>
      <w:r>
        <w:rPr>
          <w:rFonts w:ascii="仿宋" w:hAnsi="仿宋" w:eastAsia="仿宋" w:cs="仿宋"/>
          <w:spacing w:val="1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护和利用发展手段更加智慧先进，文化和旅游产品供给更加丰富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多元，山水度假、家庭旅游和乡村旅游市场得到更大拓展，文化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旅游品牌推广体系更加高效，文化赋能旅游和乡村发展实现内涵</w:t>
      </w:r>
      <w:r>
        <w:rPr>
          <w:rFonts w:ascii="仿宋" w:hAnsi="仿宋" w:eastAsia="仿宋" w:cs="仿宋"/>
          <w:spacing w:val="1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式升级，产城文旅文创融合发展形成新格局，成功创建国家文化</w:t>
      </w:r>
    </w:p>
    <w:p>
      <w:pPr>
        <w:spacing w:line="223" w:lineRule="auto"/>
        <w:ind w:left="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产业和旅游产业融合发展示范区。</w:t>
      </w:r>
    </w:p>
    <w:p>
      <w:pPr>
        <w:spacing w:before="215" w:line="351" w:lineRule="auto"/>
        <w:ind w:firstLine="6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展望</w:t>
      </w:r>
      <w:r>
        <w:rPr>
          <w:rFonts w:ascii="仿宋" w:hAnsi="仿宋" w:eastAsia="仿宋" w:cs="仿宋"/>
          <w:spacing w:val="-39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7"/>
          <w:sz w:val="31"/>
          <w:szCs w:val="31"/>
        </w:rPr>
        <w:t>2035</w:t>
      </w:r>
      <w:r>
        <w:rPr>
          <w:rFonts w:ascii="宋体" w:hAnsi="宋体" w:eastAsia="宋体" w:cs="宋体"/>
          <w:spacing w:val="-5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年，济源市文化和旅游业发展各项指标跻身全国  </w:t>
      </w:r>
      <w:r>
        <w:rPr>
          <w:rFonts w:ascii="仿宋" w:hAnsi="仿宋" w:eastAsia="仿宋" w:cs="仿宋"/>
          <w:spacing w:val="13"/>
          <w:sz w:val="31"/>
          <w:szCs w:val="31"/>
        </w:rPr>
        <w:t>前列，济源文化和旅游品牌深入人心，</w:t>
      </w:r>
      <w:r>
        <w:rPr>
          <w:rFonts w:ascii="仿宋" w:hAnsi="仿宋" w:eastAsia="仿宋" w:cs="仿宋"/>
          <w:spacing w:val="-9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“城乡一体、产城融</w:t>
      </w:r>
      <w:r>
        <w:rPr>
          <w:rFonts w:ascii="仿宋" w:hAnsi="仿宋" w:eastAsia="仿宋" w:cs="仿宋"/>
          <w:spacing w:val="12"/>
          <w:sz w:val="31"/>
          <w:szCs w:val="31"/>
        </w:rPr>
        <w:t>合”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的全域旅游建设达到更高水平，培育一批带动性强的文旅企业， </w:t>
      </w:r>
      <w:r>
        <w:rPr>
          <w:rFonts w:ascii="仿宋" w:hAnsi="仿宋" w:eastAsia="仿宋" w:cs="仿宋"/>
          <w:spacing w:val="4"/>
          <w:sz w:val="31"/>
          <w:szCs w:val="31"/>
        </w:rPr>
        <w:t>创新一批新产品和新业态，文化旅游公服设施达到全国一流水平，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文旅文创综合效益进一步提升，综合实力位居</w:t>
      </w:r>
      <w:r>
        <w:rPr>
          <w:rFonts w:ascii="仿宋" w:hAnsi="仿宋" w:eastAsia="仿宋" w:cs="仿宋"/>
          <w:spacing w:val="5"/>
          <w:sz w:val="31"/>
          <w:szCs w:val="31"/>
        </w:rPr>
        <w:t>全省前列，成为全</w:t>
      </w:r>
    </w:p>
    <w:p>
      <w:pPr>
        <w:spacing w:before="1" w:line="224" w:lineRule="auto"/>
        <w:ind w:left="3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国文化旅游融合创新发展典范。</w:t>
      </w:r>
    </w:p>
    <w:p>
      <w:pPr>
        <w:spacing w:before="216" w:line="228" w:lineRule="auto"/>
        <w:ind w:left="640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-1"/>
          <w:sz w:val="31"/>
          <w:szCs w:val="31"/>
        </w:rPr>
        <w:t>（</w:t>
      </w:r>
      <w:r>
        <w:rPr>
          <w:rFonts w:ascii="楷体" w:hAnsi="楷体" w:eastAsia="楷体" w:cs="楷体"/>
          <w:spacing w:val="-85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1"/>
          <w:sz w:val="31"/>
          <w:szCs w:val="31"/>
        </w:rPr>
        <w:t>二）具体目标</w:t>
      </w:r>
    </w:p>
    <w:p>
      <w:pPr>
        <w:spacing w:before="206" w:line="224" w:lineRule="auto"/>
        <w:ind w:left="6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产业发展创造新价值。文化产业增加值达到</w:t>
      </w:r>
      <w:r>
        <w:rPr>
          <w:rFonts w:ascii="仿宋" w:hAnsi="仿宋" w:eastAsia="仿宋" w:cs="仿宋"/>
          <w:spacing w:val="-28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8"/>
          <w:sz w:val="31"/>
          <w:szCs w:val="31"/>
        </w:rPr>
        <w:t>15</w:t>
      </w:r>
      <w:r>
        <w:rPr>
          <w:rFonts w:ascii="宋体" w:hAnsi="宋体" w:eastAsia="宋体" w:cs="宋体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亿元，文化</w:t>
      </w:r>
    </w:p>
    <w:p>
      <w:pPr>
        <w:spacing w:line="224" w:lineRule="auto"/>
        <w:rPr>
          <w:rFonts w:ascii="仿宋" w:hAnsi="仿宋" w:eastAsia="仿宋" w:cs="仿宋"/>
          <w:sz w:val="31"/>
          <w:szCs w:val="31"/>
        </w:rPr>
        <w:sectPr>
          <w:footerReference r:id="rId16" w:type="default"/>
          <w:pgSz w:w="11906" w:h="16839"/>
          <w:pgMar w:top="400" w:right="1318" w:bottom="1648" w:left="1478" w:header="0" w:footer="1369" w:gutter="0"/>
          <w:cols w:space="720" w:num="1"/>
        </w:sectPr>
      </w:pPr>
    </w:p>
    <w:p>
      <w:pPr>
        <w:pStyle w:val="2"/>
        <w:spacing w:line="259" w:lineRule="auto"/>
      </w:pPr>
    </w:p>
    <w:p>
      <w:pPr>
        <w:pStyle w:val="2"/>
        <w:spacing w:line="259" w:lineRule="auto"/>
      </w:pPr>
    </w:p>
    <w:p>
      <w:pPr>
        <w:pStyle w:val="2"/>
        <w:spacing w:line="259" w:lineRule="auto"/>
      </w:pPr>
    </w:p>
    <w:p>
      <w:pPr>
        <w:pStyle w:val="2"/>
        <w:spacing w:line="259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spacing w:before="101" w:line="352" w:lineRule="auto"/>
        <w:ind w:left="1" w:right="13" w:firstLine="2"/>
        <w:jc w:val="both"/>
        <w:rPr>
          <w:rFonts w:ascii="宋体" w:hAnsi="宋体" w:eastAsia="宋体" w:cs="宋体"/>
          <w:sz w:val="31"/>
          <w:szCs w:val="31"/>
        </w:rPr>
      </w:pPr>
      <w:r>
        <w:rPr>
          <w:rFonts w:ascii="仿宋" w:hAnsi="仿宋" w:eastAsia="仿宋" w:cs="仿宋"/>
          <w:spacing w:val="-4"/>
          <w:sz w:val="31"/>
          <w:szCs w:val="31"/>
        </w:rPr>
        <w:t>产业增加值占</w:t>
      </w:r>
      <w:r>
        <w:rPr>
          <w:rFonts w:ascii="仿宋" w:hAnsi="仿宋" w:eastAsia="仿宋" w:cs="仿宋"/>
          <w:spacing w:val="-72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4"/>
          <w:sz w:val="31"/>
          <w:szCs w:val="31"/>
        </w:rPr>
        <w:t xml:space="preserve">GDP </w:t>
      </w:r>
      <w:r>
        <w:rPr>
          <w:rFonts w:ascii="仿宋" w:hAnsi="仿宋" w:eastAsia="仿宋" w:cs="仿宋"/>
          <w:spacing w:val="-4"/>
          <w:sz w:val="31"/>
          <w:szCs w:val="31"/>
        </w:rPr>
        <w:t>比重</w:t>
      </w:r>
      <w:r>
        <w:rPr>
          <w:rFonts w:ascii="仿宋" w:hAnsi="仿宋" w:eastAsia="仿宋" w:cs="仿宋"/>
          <w:spacing w:val="-44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4"/>
          <w:sz w:val="31"/>
          <w:szCs w:val="31"/>
        </w:rPr>
        <w:t>1.5%</w:t>
      </w:r>
      <w:r>
        <w:rPr>
          <w:rFonts w:ascii="仿宋" w:hAnsi="仿宋" w:eastAsia="仿宋" w:cs="仿宋"/>
          <w:spacing w:val="-4"/>
          <w:sz w:val="31"/>
          <w:szCs w:val="31"/>
        </w:rPr>
        <w:t>，文化产业</w:t>
      </w:r>
      <w:r>
        <w:rPr>
          <w:rFonts w:ascii="仿宋" w:hAnsi="仿宋" w:eastAsia="仿宋" w:cs="仿宋"/>
          <w:spacing w:val="-5"/>
          <w:sz w:val="31"/>
          <w:szCs w:val="31"/>
        </w:rPr>
        <w:t>规模以上企业数达</w:t>
      </w:r>
      <w:r>
        <w:rPr>
          <w:rFonts w:ascii="仿宋" w:hAnsi="仿宋" w:eastAsia="仿宋" w:cs="仿宋"/>
          <w:spacing w:val="-65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5"/>
          <w:sz w:val="31"/>
          <w:szCs w:val="31"/>
        </w:rPr>
        <w:t>25</w:t>
      </w:r>
      <w:r>
        <w:rPr>
          <w:rFonts w:ascii="宋体" w:hAnsi="宋体" w:eastAsia="宋体" w:cs="宋体"/>
          <w:spacing w:val="-6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5"/>
          <w:sz w:val="31"/>
          <w:szCs w:val="31"/>
        </w:rPr>
        <w:t>家，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成功创建</w:t>
      </w:r>
      <w:r>
        <w:rPr>
          <w:rFonts w:ascii="仿宋" w:hAnsi="仿宋" w:eastAsia="仿宋" w:cs="仿宋"/>
          <w:spacing w:val="-34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5"/>
          <w:sz w:val="31"/>
          <w:szCs w:val="31"/>
        </w:rPr>
        <w:t>1</w:t>
      </w:r>
      <w:r>
        <w:rPr>
          <w:rFonts w:ascii="宋体" w:hAnsi="宋体" w:eastAsia="宋体" w:cs="宋体"/>
          <w:spacing w:val="-5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家省级文化产业示范园区、</w:t>
      </w:r>
      <w:r>
        <w:rPr>
          <w:rFonts w:ascii="宋体" w:hAnsi="宋体" w:eastAsia="宋体" w:cs="宋体"/>
          <w:spacing w:val="5"/>
          <w:sz w:val="31"/>
          <w:szCs w:val="31"/>
        </w:rPr>
        <w:t>4</w:t>
      </w:r>
      <w:r>
        <w:rPr>
          <w:rFonts w:ascii="宋体" w:hAnsi="宋体" w:eastAsia="宋体" w:cs="宋体"/>
          <w:spacing w:val="-5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家市级文化产业示范园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区、</w:t>
      </w:r>
      <w:r>
        <w:rPr>
          <w:rFonts w:ascii="宋体" w:hAnsi="宋体" w:eastAsia="宋体" w:cs="宋体"/>
          <w:spacing w:val="-2"/>
          <w:sz w:val="31"/>
          <w:szCs w:val="31"/>
        </w:rPr>
        <w:t>1</w:t>
      </w:r>
      <w:r>
        <w:rPr>
          <w:rFonts w:ascii="宋体" w:hAnsi="宋体" w:eastAsia="宋体" w:cs="宋体"/>
          <w:spacing w:val="-4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家省级智慧博物馆，新建</w:t>
      </w:r>
      <w:r>
        <w:rPr>
          <w:rFonts w:ascii="仿宋" w:hAnsi="仿宋" w:eastAsia="仿宋" w:cs="仿宋"/>
          <w:spacing w:val="-60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2"/>
          <w:sz w:val="31"/>
          <w:szCs w:val="31"/>
        </w:rPr>
        <w:t>8</w:t>
      </w:r>
      <w:r>
        <w:rPr>
          <w:rFonts w:ascii="宋体" w:hAnsi="宋体" w:eastAsia="宋体" w:cs="宋体"/>
          <w:spacing w:val="-6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座城市书房。“十四五”期末，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旅游总人次</w:t>
      </w:r>
      <w:r>
        <w:rPr>
          <w:rFonts w:ascii="仿宋" w:hAnsi="仿宋" w:eastAsia="仿宋" w:cs="仿宋"/>
          <w:spacing w:val="-43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3"/>
          <w:sz w:val="31"/>
          <w:szCs w:val="31"/>
        </w:rPr>
        <w:t>917.5</w:t>
      </w:r>
      <w:r>
        <w:rPr>
          <w:rFonts w:ascii="宋体" w:hAnsi="宋体" w:eastAsia="宋体" w:cs="宋体"/>
          <w:spacing w:val="-4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万人次，旅游总收入</w:t>
      </w:r>
      <w:r>
        <w:rPr>
          <w:rFonts w:ascii="仿宋" w:hAnsi="仿宋" w:eastAsia="仿宋" w:cs="仿宋"/>
          <w:spacing w:val="-54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3"/>
          <w:sz w:val="31"/>
          <w:szCs w:val="31"/>
        </w:rPr>
        <w:t>51.5</w:t>
      </w:r>
      <w:r>
        <w:rPr>
          <w:rFonts w:ascii="宋体" w:hAnsi="宋体" w:eastAsia="宋体" w:cs="宋体"/>
          <w:spacing w:val="-5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亿元，分别达到</w:t>
      </w:r>
      <w:r>
        <w:rPr>
          <w:rFonts w:ascii="仿宋" w:hAnsi="仿宋" w:eastAsia="仿宋" w:cs="仿宋"/>
          <w:spacing w:val="-56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3"/>
          <w:sz w:val="31"/>
          <w:szCs w:val="31"/>
        </w:rPr>
        <w:t>5%</w:t>
      </w:r>
    </w:p>
    <w:p>
      <w:pPr>
        <w:spacing w:line="224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及</w:t>
      </w:r>
      <w:r>
        <w:rPr>
          <w:rFonts w:ascii="仿宋" w:hAnsi="仿宋" w:eastAsia="仿宋" w:cs="仿宋"/>
          <w:spacing w:val="-45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4"/>
          <w:sz w:val="31"/>
          <w:szCs w:val="31"/>
        </w:rPr>
        <w:t>7%</w:t>
      </w:r>
      <w:r>
        <w:rPr>
          <w:rFonts w:ascii="仿宋" w:hAnsi="仿宋" w:eastAsia="仿宋" w:cs="仿宋"/>
          <w:spacing w:val="4"/>
          <w:sz w:val="31"/>
          <w:szCs w:val="31"/>
        </w:rPr>
        <w:t>的年均增长率。</w:t>
      </w:r>
    </w:p>
    <w:p>
      <w:pPr>
        <w:spacing w:before="217" w:line="351" w:lineRule="auto"/>
        <w:ind w:left="1" w:right="95" w:firstLine="657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文化软实力实现新提升。重点文物保护单位“</w:t>
      </w:r>
      <w:r>
        <w:rPr>
          <w:rFonts w:ascii="仿宋" w:hAnsi="仿宋" w:eastAsia="仿宋" w:cs="仿宋"/>
          <w:spacing w:val="-8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四有”工作完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成率达到</w:t>
      </w:r>
      <w:r>
        <w:rPr>
          <w:rFonts w:ascii="仿宋" w:hAnsi="仿宋" w:eastAsia="仿宋" w:cs="仿宋"/>
          <w:spacing w:val="-14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7"/>
          <w:sz w:val="31"/>
          <w:szCs w:val="31"/>
        </w:rPr>
        <w:t>100%</w:t>
      </w:r>
      <w:r>
        <w:rPr>
          <w:rFonts w:ascii="仿宋" w:hAnsi="仿宋" w:eastAsia="仿宋" w:cs="仿宋"/>
          <w:spacing w:val="7"/>
          <w:sz w:val="31"/>
          <w:szCs w:val="31"/>
        </w:rPr>
        <w:t>，成功创建</w:t>
      </w:r>
      <w:r>
        <w:rPr>
          <w:rFonts w:ascii="仿宋" w:hAnsi="仿宋" w:eastAsia="仿宋" w:cs="仿宋"/>
          <w:spacing w:val="-55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7"/>
          <w:sz w:val="31"/>
          <w:szCs w:val="31"/>
        </w:rPr>
        <w:t>2</w:t>
      </w:r>
      <w:r>
        <w:rPr>
          <w:rFonts w:ascii="宋体" w:hAnsi="宋体" w:eastAsia="宋体" w:cs="宋体"/>
          <w:spacing w:val="-5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个省级历史文化街区，创建</w:t>
      </w:r>
      <w:r>
        <w:rPr>
          <w:rFonts w:ascii="仿宋" w:hAnsi="仿宋" w:eastAsia="仿宋" w:cs="仿宋"/>
          <w:spacing w:val="-32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7"/>
          <w:sz w:val="31"/>
          <w:szCs w:val="31"/>
        </w:rPr>
        <w:t>1</w:t>
      </w:r>
      <w:r>
        <w:rPr>
          <w:rFonts w:ascii="宋体" w:hAnsi="宋体" w:eastAsia="宋体" w:cs="宋体"/>
          <w:spacing w:val="-5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家河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南省级智慧博物馆，形成一批传统村落保护和旅游活化利用示范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村，基本完成覆盖省级以上文物保护单位和济源市</w:t>
      </w:r>
      <w:r>
        <w:rPr>
          <w:rFonts w:ascii="仿宋" w:hAnsi="仿宋" w:eastAsia="仿宋" w:cs="仿宋"/>
          <w:spacing w:val="-50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9"/>
          <w:sz w:val="31"/>
          <w:szCs w:val="31"/>
        </w:rPr>
        <w:t>21</w:t>
      </w:r>
      <w:r>
        <w:rPr>
          <w:rFonts w:ascii="宋体" w:hAnsi="宋体" w:eastAsia="宋体" w:cs="宋体"/>
          <w:spacing w:val="-5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处历史建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筑（群）的</w:t>
      </w:r>
      <w:r>
        <w:rPr>
          <w:rFonts w:ascii="仿宋" w:hAnsi="仿宋" w:eastAsia="仿宋" w:cs="仿宋"/>
          <w:spacing w:val="-1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“建筑可阅读”工作。</w:t>
      </w:r>
      <w:r>
        <w:rPr>
          <w:rFonts w:ascii="仿宋" w:hAnsi="仿宋" w:eastAsia="仿宋" w:cs="仿宋"/>
          <w:spacing w:val="-10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“</w:t>
      </w:r>
      <w:r>
        <w:rPr>
          <w:rFonts w:ascii="仿宋" w:hAnsi="仿宋" w:eastAsia="仿宋" w:cs="仿宋"/>
          <w:spacing w:val="-11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愚公故里 ·</w:t>
      </w:r>
      <w:r>
        <w:rPr>
          <w:rFonts w:ascii="仿宋" w:hAnsi="仿宋" w:eastAsia="仿宋" w:cs="仿宋"/>
          <w:spacing w:val="-11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山水济源”文化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旅游品牌形象深入人心，新增</w:t>
      </w:r>
      <w:r>
        <w:rPr>
          <w:rFonts w:ascii="仿宋" w:hAnsi="仿宋" w:eastAsia="仿宋" w:cs="仿宋"/>
          <w:spacing w:val="-53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4"/>
          <w:sz w:val="31"/>
          <w:szCs w:val="31"/>
        </w:rPr>
        <w:t>4</w:t>
      </w:r>
      <w:r>
        <w:rPr>
          <w:rFonts w:ascii="宋体" w:hAnsi="宋体" w:eastAsia="宋体" w:cs="宋体"/>
          <w:spacing w:val="-6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部文艺作品，全市年均文化和旅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游品牌活动达到</w:t>
      </w:r>
      <w:r>
        <w:rPr>
          <w:rFonts w:ascii="仿宋" w:hAnsi="仿宋" w:eastAsia="仿宋" w:cs="仿宋"/>
          <w:spacing w:val="-48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7"/>
          <w:sz w:val="31"/>
          <w:szCs w:val="31"/>
        </w:rPr>
        <w:t>20</w:t>
      </w:r>
      <w:r>
        <w:rPr>
          <w:rFonts w:ascii="宋体" w:hAnsi="宋体" w:eastAsia="宋体" w:cs="宋体"/>
          <w:spacing w:val="-6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场次，文创产品数量达到</w:t>
      </w:r>
      <w:r>
        <w:rPr>
          <w:rFonts w:ascii="仿宋" w:hAnsi="仿宋" w:eastAsia="仿宋" w:cs="仿宋"/>
          <w:spacing w:val="-35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7"/>
          <w:sz w:val="31"/>
          <w:szCs w:val="31"/>
        </w:rPr>
        <w:t>100</w:t>
      </w:r>
      <w:r>
        <w:rPr>
          <w:rFonts w:ascii="宋体" w:hAnsi="宋体" w:eastAsia="宋体" w:cs="宋体"/>
          <w:spacing w:val="-6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个，文旅文创</w:t>
      </w:r>
    </w:p>
    <w:p>
      <w:pPr>
        <w:spacing w:line="223" w:lineRule="auto"/>
        <w:ind w:left="2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融合效应逐步增强。</w:t>
      </w:r>
    </w:p>
    <w:p>
      <w:pPr>
        <w:spacing w:before="208" w:line="352" w:lineRule="auto"/>
        <w:ind w:left="3" w:firstLine="639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全域旅游发展开创新局面。扎实推进国家全域旅游示范区建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设，创建全国红色旅游融合发展示范区，积极引导文化</w:t>
      </w:r>
      <w:r>
        <w:rPr>
          <w:rFonts w:ascii="仿宋" w:hAnsi="仿宋" w:eastAsia="仿宋" w:cs="仿宋"/>
          <w:spacing w:val="-3"/>
          <w:sz w:val="31"/>
          <w:szCs w:val="31"/>
        </w:rPr>
        <w:t>精品项目、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山水度假项目建设，实现</w:t>
      </w:r>
      <w:r>
        <w:rPr>
          <w:rFonts w:ascii="仿宋" w:hAnsi="仿宋" w:eastAsia="仿宋" w:cs="仿宋"/>
          <w:spacing w:val="-37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9"/>
          <w:sz w:val="31"/>
          <w:szCs w:val="31"/>
        </w:rPr>
        <w:t>12</w:t>
      </w:r>
      <w:r>
        <w:rPr>
          <w:rFonts w:ascii="宋体" w:hAnsi="宋体" w:eastAsia="宋体" w:cs="宋体"/>
          <w:spacing w:val="-5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个重大文化旅游项目</w:t>
      </w:r>
      <w:r>
        <w:rPr>
          <w:rFonts w:ascii="仿宋" w:hAnsi="仿宋" w:eastAsia="仿宋" w:cs="仿宋"/>
          <w:spacing w:val="8"/>
          <w:sz w:val="31"/>
          <w:szCs w:val="31"/>
        </w:rPr>
        <w:t>落地，改造升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级一批文化和旅游公共服务空间，示范打造</w:t>
      </w:r>
      <w:r>
        <w:rPr>
          <w:rFonts w:ascii="仿宋" w:hAnsi="仿宋" w:eastAsia="仿宋" w:cs="仿宋"/>
          <w:spacing w:val="-37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3"/>
          <w:sz w:val="31"/>
          <w:szCs w:val="31"/>
        </w:rPr>
        <w:t>1</w:t>
      </w:r>
      <w:r>
        <w:rPr>
          <w:rFonts w:ascii="宋体" w:hAnsi="宋体" w:eastAsia="宋体" w:cs="宋体"/>
          <w:spacing w:val="-4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大省级工</w:t>
      </w:r>
      <w:r>
        <w:rPr>
          <w:rFonts w:ascii="仿宋" w:hAnsi="仿宋" w:eastAsia="仿宋" w:cs="仿宋"/>
          <w:spacing w:val="2"/>
          <w:sz w:val="31"/>
          <w:szCs w:val="31"/>
        </w:rPr>
        <w:t>业旅游示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范基地、</w:t>
      </w:r>
      <w:r>
        <w:rPr>
          <w:rFonts w:ascii="宋体" w:hAnsi="宋体" w:eastAsia="宋体" w:cs="宋体"/>
          <w:spacing w:val="7"/>
          <w:sz w:val="31"/>
          <w:szCs w:val="31"/>
        </w:rPr>
        <w:t>1</w:t>
      </w:r>
      <w:r>
        <w:rPr>
          <w:rFonts w:ascii="宋体" w:hAnsi="宋体" w:eastAsia="宋体" w:cs="宋体"/>
          <w:spacing w:val="-4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大省级中医药健康旅游示范基地。大力推动农旅融合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发展，创建全国休闲农业重点市，力争全国休闲农业与乡村旅游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点达到</w:t>
      </w:r>
      <w:r>
        <w:rPr>
          <w:rFonts w:ascii="仿宋" w:hAnsi="仿宋" w:eastAsia="仿宋" w:cs="仿宋"/>
          <w:spacing w:val="-52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8"/>
          <w:sz w:val="31"/>
          <w:szCs w:val="31"/>
        </w:rPr>
        <w:t>5</w:t>
      </w:r>
      <w:r>
        <w:rPr>
          <w:rFonts w:ascii="宋体" w:hAnsi="宋体" w:eastAsia="宋体" w:cs="宋体"/>
          <w:spacing w:val="-6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个、河南省乡村旅游特色村达到</w:t>
      </w:r>
      <w:r>
        <w:rPr>
          <w:rFonts w:ascii="仿宋" w:hAnsi="仿宋" w:eastAsia="仿宋" w:cs="仿宋"/>
          <w:spacing w:val="-54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8"/>
          <w:sz w:val="31"/>
          <w:szCs w:val="31"/>
        </w:rPr>
        <w:t>30</w:t>
      </w:r>
      <w:r>
        <w:rPr>
          <w:rFonts w:ascii="宋体" w:hAnsi="宋体" w:eastAsia="宋体" w:cs="宋体"/>
          <w:spacing w:val="-5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个，</w:t>
      </w:r>
      <w:r>
        <w:rPr>
          <w:rFonts w:ascii="仿宋" w:hAnsi="仿宋" w:eastAsia="仿宋" w:cs="仿宋"/>
          <w:spacing w:val="7"/>
          <w:sz w:val="31"/>
          <w:szCs w:val="31"/>
        </w:rPr>
        <w:t>全面提高乡村</w:t>
      </w:r>
    </w:p>
    <w:p>
      <w:pPr>
        <w:spacing w:before="1" w:line="221" w:lineRule="auto"/>
        <w:ind w:left="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旅游品牌能级。</w:t>
      </w:r>
    </w:p>
    <w:p>
      <w:pPr>
        <w:spacing w:before="217" w:line="222" w:lineRule="auto"/>
        <w:ind w:left="68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区域协同铸就新局面。充分发挥区位优势、资源组合优势和</w:t>
      </w:r>
    </w:p>
    <w:p>
      <w:pPr>
        <w:spacing w:line="222" w:lineRule="auto"/>
        <w:rPr>
          <w:rFonts w:ascii="仿宋" w:hAnsi="仿宋" w:eastAsia="仿宋" w:cs="仿宋"/>
          <w:sz w:val="31"/>
          <w:szCs w:val="31"/>
        </w:rPr>
        <w:sectPr>
          <w:footerReference r:id="rId17" w:type="default"/>
          <w:pgSz w:w="11906" w:h="16839"/>
          <w:pgMar w:top="400" w:right="1378" w:bottom="1648" w:left="1595" w:header="0" w:footer="1369" w:gutter="0"/>
          <w:cols w:space="720" w:num="1"/>
        </w:sectPr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1" w:lineRule="auto"/>
      </w:pPr>
    </w:p>
    <w:p>
      <w:pPr>
        <w:pStyle w:val="2"/>
        <w:spacing w:line="261" w:lineRule="auto"/>
      </w:pPr>
    </w:p>
    <w:p>
      <w:pPr>
        <w:spacing w:before="101" w:line="351" w:lineRule="auto"/>
        <w:ind w:left="31" w:right="46" w:hanging="4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体制机制优势，主动融入郑州</w:t>
      </w:r>
      <w:r>
        <w:rPr>
          <w:rFonts w:ascii="仿宋" w:hAnsi="仿宋" w:eastAsia="仿宋" w:cs="仿宋"/>
          <w:spacing w:val="-8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“</w:t>
      </w:r>
      <w:r>
        <w:rPr>
          <w:rFonts w:ascii="仿宋" w:hAnsi="仿宋" w:eastAsia="仿宋" w:cs="仿宋"/>
          <w:spacing w:val="-116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7"/>
          <w:sz w:val="31"/>
          <w:szCs w:val="31"/>
        </w:rPr>
        <w:t>1+8</w:t>
      </w:r>
      <w:r>
        <w:rPr>
          <w:rFonts w:ascii="仿宋" w:hAnsi="仿宋" w:eastAsia="仿宋" w:cs="仿宋"/>
          <w:spacing w:val="7"/>
          <w:sz w:val="31"/>
          <w:szCs w:val="31"/>
        </w:rPr>
        <w:t>”都市圈和中原城市群一体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化高质量发展格局，深入推进洛济融合发展，积极融入三门峡至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郑汴洛黄河文化旅游带核心区和南太行山旅游区一体化建设，协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同文化和旅游产业发展，共筑公共服务体系，推动文化旅游、山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地旅游、黄河旅游、红色旅游、康养旅游、乡村旅游融入区域黄</w:t>
      </w:r>
    </w:p>
    <w:p>
      <w:pPr>
        <w:spacing w:line="222" w:lineRule="auto"/>
        <w:ind w:left="3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金线路，共享区域发展红利。</w:t>
      </w:r>
    </w:p>
    <w:p>
      <w:pPr>
        <w:spacing w:before="216" w:line="221" w:lineRule="auto"/>
        <w:ind w:left="89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表</w:t>
      </w:r>
      <w:r>
        <w:rPr>
          <w:rFonts w:ascii="仿宋" w:hAnsi="仿宋" w:eastAsia="仿宋" w:cs="仿宋"/>
          <w:spacing w:val="-56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6"/>
          <w:sz w:val="31"/>
          <w:szCs w:val="31"/>
        </w:rPr>
        <w:t>2-1</w:t>
      </w:r>
      <w:r>
        <w:rPr>
          <w:rFonts w:ascii="仿宋" w:hAnsi="仿宋" w:eastAsia="仿宋" w:cs="仿宋"/>
          <w:spacing w:val="6"/>
          <w:sz w:val="31"/>
          <w:szCs w:val="31"/>
        </w:rPr>
        <w:t>：</w:t>
      </w:r>
      <w:r>
        <w:rPr>
          <w:rFonts w:ascii="仿宋" w:hAnsi="仿宋" w:eastAsia="仿宋" w:cs="仿宋"/>
          <w:spacing w:val="5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济源文化产业和旅游产业发展指标体系表</w:t>
      </w:r>
    </w:p>
    <w:p>
      <w:pPr>
        <w:spacing w:line="19" w:lineRule="exact"/>
      </w:pPr>
    </w:p>
    <w:tbl>
      <w:tblPr>
        <w:tblStyle w:val="5"/>
        <w:tblW w:w="89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5"/>
        <w:gridCol w:w="3713"/>
        <w:gridCol w:w="888"/>
        <w:gridCol w:w="1477"/>
        <w:gridCol w:w="148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5048" w:type="dxa"/>
            <w:gridSpan w:val="2"/>
            <w:vAlign w:val="top"/>
          </w:tcPr>
          <w:p>
            <w:pPr>
              <w:spacing w:before="121" w:line="231" w:lineRule="auto"/>
              <w:ind w:left="2109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6"/>
                <w:sz w:val="20"/>
                <w:szCs w:val="20"/>
              </w:rPr>
              <w:t>主要指标</w:t>
            </w:r>
          </w:p>
        </w:tc>
        <w:tc>
          <w:tcPr>
            <w:tcW w:w="888" w:type="dxa"/>
            <w:vAlign w:val="top"/>
          </w:tcPr>
          <w:p>
            <w:pPr>
              <w:spacing w:before="121" w:line="231" w:lineRule="auto"/>
              <w:ind w:left="243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2"/>
                <w:sz w:val="20"/>
                <w:szCs w:val="20"/>
              </w:rPr>
              <w:t>单位</w:t>
            </w:r>
          </w:p>
        </w:tc>
        <w:tc>
          <w:tcPr>
            <w:tcW w:w="1477" w:type="dxa"/>
            <w:vAlign w:val="top"/>
          </w:tcPr>
          <w:p>
            <w:pPr>
              <w:pStyle w:val="6"/>
              <w:spacing w:before="122" w:line="230" w:lineRule="auto"/>
              <w:ind w:left="89"/>
              <w:rPr>
                <w:rFonts w:ascii="黑体" w:hAnsi="黑体" w:eastAsia="黑体" w:cs="黑体"/>
              </w:rPr>
            </w:pPr>
            <w:r>
              <w:rPr>
                <w:spacing w:val="4"/>
              </w:rPr>
              <w:t>2020</w:t>
            </w:r>
            <w:r>
              <w:rPr>
                <w:spacing w:val="-34"/>
              </w:rPr>
              <w:t xml:space="preserve"> </w:t>
            </w:r>
            <w:r>
              <w:rPr>
                <w:rFonts w:ascii="黑体" w:hAnsi="黑体" w:eastAsia="黑体" w:cs="黑体"/>
                <w:spacing w:val="4"/>
              </w:rPr>
              <w:t>年实际值</w:t>
            </w:r>
          </w:p>
        </w:tc>
        <w:tc>
          <w:tcPr>
            <w:tcW w:w="1487" w:type="dxa"/>
            <w:vAlign w:val="top"/>
          </w:tcPr>
          <w:p>
            <w:pPr>
              <w:pStyle w:val="6"/>
              <w:spacing w:before="122" w:line="231" w:lineRule="auto"/>
              <w:ind w:left="90"/>
              <w:rPr>
                <w:rFonts w:ascii="黑体" w:hAnsi="黑体" w:eastAsia="黑体" w:cs="黑体"/>
              </w:rPr>
            </w:pPr>
            <w:r>
              <w:rPr>
                <w:spacing w:val="4"/>
              </w:rPr>
              <w:t>2025</w:t>
            </w:r>
            <w:r>
              <w:rPr>
                <w:spacing w:val="-34"/>
              </w:rPr>
              <w:t xml:space="preserve"> </w:t>
            </w:r>
            <w:r>
              <w:rPr>
                <w:rFonts w:ascii="黑体" w:hAnsi="黑体" w:eastAsia="黑体" w:cs="黑体"/>
                <w:spacing w:val="4"/>
              </w:rPr>
              <w:t>年目标值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335" w:type="dxa"/>
            <w:vMerge w:val="restart"/>
            <w:tcBorders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65" w:line="229" w:lineRule="auto"/>
              <w:ind w:left="145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7"/>
                <w:sz w:val="20"/>
                <w:szCs w:val="20"/>
              </w:rPr>
              <w:t>文化类指标</w:t>
            </w:r>
          </w:p>
        </w:tc>
        <w:tc>
          <w:tcPr>
            <w:tcW w:w="3713" w:type="dxa"/>
            <w:vAlign w:val="top"/>
          </w:tcPr>
          <w:p>
            <w:pPr>
              <w:pStyle w:val="6"/>
              <w:spacing w:before="78" w:line="228" w:lineRule="auto"/>
              <w:ind w:left="1119"/>
            </w:pPr>
            <w:r>
              <w:rPr>
                <w:spacing w:val="8"/>
              </w:rPr>
              <w:t>规上文化企业数</w:t>
            </w:r>
          </w:p>
        </w:tc>
        <w:tc>
          <w:tcPr>
            <w:tcW w:w="888" w:type="dxa"/>
            <w:vAlign w:val="top"/>
          </w:tcPr>
          <w:p>
            <w:pPr>
              <w:pStyle w:val="6"/>
              <w:spacing w:before="77" w:line="229" w:lineRule="auto"/>
              <w:ind w:left="342"/>
            </w:pPr>
            <w:r>
              <w:t>家</w:t>
            </w:r>
          </w:p>
        </w:tc>
        <w:tc>
          <w:tcPr>
            <w:tcW w:w="1477" w:type="dxa"/>
            <w:vAlign w:val="top"/>
          </w:tcPr>
          <w:p>
            <w:pPr>
              <w:pStyle w:val="6"/>
              <w:spacing w:before="110" w:line="189" w:lineRule="auto"/>
              <w:ind w:left="641"/>
            </w:pPr>
            <w:r>
              <w:rPr>
                <w:spacing w:val="-1"/>
              </w:rPr>
              <w:t>21</w:t>
            </w:r>
          </w:p>
        </w:tc>
        <w:tc>
          <w:tcPr>
            <w:tcW w:w="1487" w:type="dxa"/>
            <w:vAlign w:val="top"/>
          </w:tcPr>
          <w:p>
            <w:pPr>
              <w:pStyle w:val="6"/>
              <w:spacing w:before="110" w:line="189" w:lineRule="auto"/>
              <w:ind w:left="642"/>
            </w:pPr>
            <w:r>
              <w:rPr>
                <w:spacing w:val="-1"/>
              </w:rPr>
              <w:t>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33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13" w:type="dxa"/>
            <w:vAlign w:val="top"/>
          </w:tcPr>
          <w:p>
            <w:pPr>
              <w:pStyle w:val="6"/>
              <w:spacing w:before="79" w:line="228" w:lineRule="auto"/>
              <w:ind w:left="1120"/>
            </w:pPr>
            <w:r>
              <w:rPr>
                <w:spacing w:val="8"/>
              </w:rPr>
              <w:t>文化产业增加值</w:t>
            </w:r>
          </w:p>
        </w:tc>
        <w:tc>
          <w:tcPr>
            <w:tcW w:w="888" w:type="dxa"/>
            <w:vAlign w:val="top"/>
          </w:tcPr>
          <w:p>
            <w:pPr>
              <w:pStyle w:val="6"/>
              <w:spacing w:before="79" w:line="229" w:lineRule="auto"/>
              <w:ind w:left="238"/>
            </w:pPr>
            <w:r>
              <w:rPr>
                <w:spacing w:val="4"/>
              </w:rPr>
              <w:t>亿元</w:t>
            </w:r>
          </w:p>
        </w:tc>
        <w:tc>
          <w:tcPr>
            <w:tcW w:w="1477" w:type="dxa"/>
            <w:vAlign w:val="top"/>
          </w:tcPr>
          <w:p>
            <w:pPr>
              <w:pStyle w:val="6"/>
              <w:spacing w:before="177" w:line="136" w:lineRule="exact"/>
              <w:ind w:left="531"/>
            </w:pPr>
            <w:r>
              <w:rPr>
                <w:spacing w:val="5"/>
                <w:position w:val="-3"/>
              </w:rPr>
              <w:t>——</w:t>
            </w:r>
          </w:p>
        </w:tc>
        <w:tc>
          <w:tcPr>
            <w:tcW w:w="1487" w:type="dxa"/>
            <w:vAlign w:val="top"/>
          </w:tcPr>
          <w:p>
            <w:pPr>
              <w:pStyle w:val="6"/>
              <w:spacing w:before="110" w:line="190" w:lineRule="auto"/>
              <w:ind w:left="655"/>
            </w:pPr>
            <w:r>
              <w:rPr>
                <w:spacing w:val="-7"/>
              </w:rPr>
              <w:t>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33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13" w:type="dxa"/>
            <w:vAlign w:val="top"/>
          </w:tcPr>
          <w:p>
            <w:pPr>
              <w:pStyle w:val="6"/>
              <w:spacing w:before="80" w:line="228" w:lineRule="auto"/>
              <w:ind w:left="597"/>
            </w:pPr>
            <w:r>
              <w:rPr>
                <w:spacing w:val="6"/>
              </w:rPr>
              <w:t>文化产业增加值占</w:t>
            </w:r>
            <w:r>
              <w:rPr>
                <w:spacing w:val="-38"/>
              </w:rPr>
              <w:t xml:space="preserve"> </w:t>
            </w:r>
            <w:r>
              <w:t>GDP</w:t>
            </w:r>
            <w:r>
              <w:rPr>
                <w:spacing w:val="-16"/>
              </w:rPr>
              <w:t xml:space="preserve"> </w:t>
            </w:r>
            <w:r>
              <w:rPr>
                <w:spacing w:val="6"/>
              </w:rPr>
              <w:t>比重</w:t>
            </w:r>
          </w:p>
        </w:tc>
        <w:tc>
          <w:tcPr>
            <w:tcW w:w="888" w:type="dxa"/>
            <w:vAlign w:val="top"/>
          </w:tcPr>
          <w:p>
            <w:pPr>
              <w:pStyle w:val="6"/>
              <w:spacing w:before="80" w:line="269" w:lineRule="exact"/>
              <w:ind w:left="388"/>
            </w:pPr>
            <w:r>
              <w:rPr>
                <w:spacing w:val="1"/>
                <w:position w:val="1"/>
              </w:rPr>
              <w:t>%</w:t>
            </w:r>
          </w:p>
        </w:tc>
        <w:tc>
          <w:tcPr>
            <w:tcW w:w="1477" w:type="dxa"/>
            <w:vAlign w:val="top"/>
          </w:tcPr>
          <w:p>
            <w:pPr>
              <w:pStyle w:val="6"/>
              <w:spacing w:before="178" w:line="136" w:lineRule="exact"/>
              <w:ind w:left="531"/>
            </w:pPr>
            <w:r>
              <w:rPr>
                <w:spacing w:val="5"/>
                <w:position w:val="-3"/>
              </w:rPr>
              <w:t>——</w:t>
            </w:r>
          </w:p>
        </w:tc>
        <w:tc>
          <w:tcPr>
            <w:tcW w:w="1487" w:type="dxa"/>
            <w:vAlign w:val="top"/>
          </w:tcPr>
          <w:p>
            <w:pPr>
              <w:pStyle w:val="6"/>
              <w:spacing w:before="112" w:line="190" w:lineRule="auto"/>
              <w:ind w:left="602"/>
            </w:pPr>
            <w:r>
              <w:rPr>
                <w:spacing w:val="-3"/>
              </w:rPr>
              <w:t>1.5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33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13" w:type="dxa"/>
            <w:vAlign w:val="top"/>
          </w:tcPr>
          <w:p>
            <w:pPr>
              <w:pStyle w:val="6"/>
              <w:spacing w:before="82" w:line="228" w:lineRule="auto"/>
              <w:ind w:left="807"/>
            </w:pPr>
            <w:r>
              <w:rPr>
                <w:spacing w:val="8"/>
              </w:rPr>
              <w:t>省级文化产业示范园区</w:t>
            </w:r>
          </w:p>
        </w:tc>
        <w:tc>
          <w:tcPr>
            <w:tcW w:w="888" w:type="dxa"/>
            <w:vAlign w:val="top"/>
          </w:tcPr>
          <w:p>
            <w:pPr>
              <w:pStyle w:val="6"/>
              <w:spacing w:before="81" w:line="229" w:lineRule="auto"/>
              <w:ind w:left="342"/>
            </w:pPr>
            <w:r>
              <w:t>家</w:t>
            </w:r>
          </w:p>
        </w:tc>
        <w:tc>
          <w:tcPr>
            <w:tcW w:w="1477" w:type="dxa"/>
            <w:vAlign w:val="top"/>
          </w:tcPr>
          <w:p>
            <w:pPr>
              <w:pStyle w:val="6"/>
              <w:spacing w:before="114" w:line="189" w:lineRule="auto"/>
              <w:ind w:left="693"/>
            </w:pPr>
            <w:r>
              <w:t>0</w:t>
            </w:r>
          </w:p>
        </w:tc>
        <w:tc>
          <w:tcPr>
            <w:tcW w:w="1487" w:type="dxa"/>
            <w:vAlign w:val="top"/>
          </w:tcPr>
          <w:p>
            <w:pPr>
              <w:pStyle w:val="6"/>
              <w:spacing w:before="114" w:line="189" w:lineRule="auto"/>
              <w:ind w:left="708"/>
            </w:pPr>
            <w:r>
              <w:t>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33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13" w:type="dxa"/>
            <w:vAlign w:val="top"/>
          </w:tcPr>
          <w:p>
            <w:pPr>
              <w:pStyle w:val="6"/>
              <w:spacing w:before="82" w:line="228" w:lineRule="auto"/>
              <w:ind w:left="809"/>
            </w:pPr>
            <w:r>
              <w:rPr>
                <w:spacing w:val="8"/>
              </w:rPr>
              <w:t>市级文化产业示范园区</w:t>
            </w:r>
          </w:p>
        </w:tc>
        <w:tc>
          <w:tcPr>
            <w:tcW w:w="888" w:type="dxa"/>
            <w:vAlign w:val="top"/>
          </w:tcPr>
          <w:p>
            <w:pPr>
              <w:pStyle w:val="6"/>
              <w:spacing w:before="82" w:line="229" w:lineRule="auto"/>
              <w:ind w:left="342"/>
            </w:pPr>
            <w:r>
              <w:t>家</w:t>
            </w:r>
          </w:p>
        </w:tc>
        <w:tc>
          <w:tcPr>
            <w:tcW w:w="1477" w:type="dxa"/>
            <w:vAlign w:val="top"/>
          </w:tcPr>
          <w:p>
            <w:pPr>
              <w:pStyle w:val="6"/>
              <w:spacing w:before="114" w:line="189" w:lineRule="auto"/>
              <w:ind w:left="693"/>
            </w:pPr>
            <w:r>
              <w:t>2</w:t>
            </w:r>
          </w:p>
        </w:tc>
        <w:tc>
          <w:tcPr>
            <w:tcW w:w="1487" w:type="dxa"/>
            <w:vAlign w:val="top"/>
          </w:tcPr>
          <w:p>
            <w:pPr>
              <w:pStyle w:val="6"/>
              <w:spacing w:before="114" w:line="189" w:lineRule="auto"/>
              <w:ind w:left="691"/>
            </w:pPr>
            <w:r>
              <w:t>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33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13" w:type="dxa"/>
            <w:vAlign w:val="top"/>
          </w:tcPr>
          <w:p>
            <w:pPr>
              <w:pStyle w:val="6"/>
              <w:spacing w:before="81" w:line="228" w:lineRule="auto"/>
              <w:ind w:left="702"/>
            </w:pPr>
            <w:r>
              <w:rPr>
                <w:spacing w:val="8"/>
              </w:rPr>
              <w:t>省级以上文物保护单位数</w:t>
            </w:r>
          </w:p>
        </w:tc>
        <w:tc>
          <w:tcPr>
            <w:tcW w:w="888" w:type="dxa"/>
            <w:vAlign w:val="top"/>
          </w:tcPr>
          <w:p>
            <w:pPr>
              <w:pStyle w:val="6"/>
              <w:spacing w:before="81" w:line="229" w:lineRule="auto"/>
              <w:ind w:left="342"/>
            </w:pPr>
            <w:r>
              <w:t>家</w:t>
            </w:r>
          </w:p>
        </w:tc>
        <w:tc>
          <w:tcPr>
            <w:tcW w:w="1477" w:type="dxa"/>
            <w:vAlign w:val="top"/>
          </w:tcPr>
          <w:p>
            <w:pPr>
              <w:pStyle w:val="6"/>
              <w:spacing w:before="114" w:line="189" w:lineRule="auto"/>
              <w:ind w:left="641"/>
            </w:pPr>
            <w:r>
              <w:rPr>
                <w:spacing w:val="-1"/>
              </w:rPr>
              <w:t>28</w:t>
            </w:r>
          </w:p>
        </w:tc>
        <w:tc>
          <w:tcPr>
            <w:tcW w:w="1487" w:type="dxa"/>
            <w:vAlign w:val="top"/>
          </w:tcPr>
          <w:p>
            <w:pPr>
              <w:pStyle w:val="6"/>
              <w:spacing w:before="114" w:line="189" w:lineRule="auto"/>
              <w:ind w:left="644"/>
            </w:pPr>
            <w:r>
              <w:rPr>
                <w:spacing w:val="-2"/>
              </w:rPr>
              <w:t>36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33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13" w:type="dxa"/>
            <w:vAlign w:val="top"/>
          </w:tcPr>
          <w:p>
            <w:pPr>
              <w:pStyle w:val="6"/>
              <w:spacing w:before="82" w:line="228" w:lineRule="auto"/>
              <w:ind w:left="702"/>
            </w:pPr>
            <w:r>
              <w:rPr>
                <w:spacing w:val="8"/>
              </w:rPr>
              <w:t>省级以上非遗代表性项目</w:t>
            </w:r>
          </w:p>
        </w:tc>
        <w:tc>
          <w:tcPr>
            <w:tcW w:w="888" w:type="dxa"/>
            <w:vAlign w:val="top"/>
          </w:tcPr>
          <w:p>
            <w:pPr>
              <w:pStyle w:val="6"/>
              <w:spacing w:before="81" w:line="229" w:lineRule="auto"/>
              <w:ind w:left="344"/>
            </w:pPr>
            <w:r>
              <w:t>项</w:t>
            </w:r>
          </w:p>
        </w:tc>
        <w:tc>
          <w:tcPr>
            <w:tcW w:w="1477" w:type="dxa"/>
            <w:vAlign w:val="top"/>
          </w:tcPr>
          <w:p>
            <w:pPr>
              <w:pStyle w:val="6"/>
              <w:spacing w:before="114" w:line="189" w:lineRule="auto"/>
              <w:ind w:left="654"/>
            </w:pPr>
            <w:r>
              <w:rPr>
                <w:spacing w:val="-7"/>
              </w:rPr>
              <w:t>11</w:t>
            </w:r>
          </w:p>
        </w:tc>
        <w:tc>
          <w:tcPr>
            <w:tcW w:w="1487" w:type="dxa"/>
            <w:vAlign w:val="top"/>
          </w:tcPr>
          <w:p>
            <w:pPr>
              <w:pStyle w:val="6"/>
              <w:spacing w:before="113" w:line="190" w:lineRule="auto"/>
              <w:ind w:left="655"/>
            </w:pPr>
            <w:r>
              <w:rPr>
                <w:spacing w:val="-7"/>
              </w:rPr>
              <w:t>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33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13" w:type="dxa"/>
            <w:vAlign w:val="top"/>
          </w:tcPr>
          <w:p>
            <w:pPr>
              <w:pStyle w:val="6"/>
              <w:spacing w:before="83" w:line="228" w:lineRule="auto"/>
              <w:ind w:left="1018"/>
            </w:pPr>
            <w:r>
              <w:rPr>
                <w:spacing w:val="8"/>
              </w:rPr>
              <w:t>省级历史文化街区</w:t>
            </w:r>
          </w:p>
        </w:tc>
        <w:tc>
          <w:tcPr>
            <w:tcW w:w="888" w:type="dxa"/>
            <w:vAlign w:val="top"/>
          </w:tcPr>
          <w:p>
            <w:pPr>
              <w:pStyle w:val="6"/>
              <w:spacing w:before="83" w:line="228" w:lineRule="auto"/>
              <w:ind w:left="340"/>
            </w:pPr>
            <w:r>
              <w:t>个</w:t>
            </w:r>
          </w:p>
        </w:tc>
        <w:tc>
          <w:tcPr>
            <w:tcW w:w="1477" w:type="dxa"/>
            <w:vAlign w:val="top"/>
          </w:tcPr>
          <w:p>
            <w:pPr>
              <w:pStyle w:val="6"/>
              <w:spacing w:before="115" w:line="189" w:lineRule="auto"/>
              <w:ind w:left="693"/>
            </w:pPr>
            <w:r>
              <w:t>0</w:t>
            </w:r>
          </w:p>
        </w:tc>
        <w:tc>
          <w:tcPr>
            <w:tcW w:w="1487" w:type="dxa"/>
            <w:vAlign w:val="top"/>
          </w:tcPr>
          <w:p>
            <w:pPr>
              <w:pStyle w:val="6"/>
              <w:spacing w:before="115" w:line="189" w:lineRule="auto"/>
              <w:ind w:left="695"/>
            </w:pPr>
            <w:r>
              <w:t>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33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13" w:type="dxa"/>
            <w:vAlign w:val="top"/>
          </w:tcPr>
          <w:p>
            <w:pPr>
              <w:pStyle w:val="6"/>
              <w:spacing w:before="84" w:line="228" w:lineRule="auto"/>
              <w:ind w:left="1435"/>
            </w:pPr>
            <w:r>
              <w:rPr>
                <w:spacing w:val="7"/>
              </w:rPr>
              <w:t>城市书房</w:t>
            </w:r>
          </w:p>
        </w:tc>
        <w:tc>
          <w:tcPr>
            <w:tcW w:w="888" w:type="dxa"/>
            <w:vAlign w:val="top"/>
          </w:tcPr>
          <w:p>
            <w:pPr>
              <w:pStyle w:val="6"/>
              <w:spacing w:before="84" w:line="231" w:lineRule="auto"/>
              <w:ind w:left="342"/>
            </w:pPr>
            <w:r>
              <w:t>座</w:t>
            </w:r>
          </w:p>
        </w:tc>
        <w:tc>
          <w:tcPr>
            <w:tcW w:w="1477" w:type="dxa"/>
            <w:vAlign w:val="top"/>
          </w:tcPr>
          <w:p>
            <w:pPr>
              <w:pStyle w:val="6"/>
              <w:spacing w:before="117" w:line="189" w:lineRule="auto"/>
              <w:ind w:left="693"/>
            </w:pPr>
            <w:r>
              <w:t>2</w:t>
            </w:r>
          </w:p>
        </w:tc>
        <w:tc>
          <w:tcPr>
            <w:tcW w:w="1487" w:type="dxa"/>
            <w:vAlign w:val="top"/>
          </w:tcPr>
          <w:p>
            <w:pPr>
              <w:pStyle w:val="6"/>
              <w:spacing w:before="116" w:line="190" w:lineRule="auto"/>
              <w:ind w:left="655"/>
            </w:pPr>
            <w:r>
              <w:rPr>
                <w:spacing w:val="-7"/>
              </w:rPr>
              <w:t>10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33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13" w:type="dxa"/>
            <w:vAlign w:val="top"/>
          </w:tcPr>
          <w:p>
            <w:pPr>
              <w:pStyle w:val="6"/>
              <w:spacing w:before="85" w:line="228" w:lineRule="auto"/>
              <w:ind w:left="1122"/>
            </w:pPr>
            <w:r>
              <w:rPr>
                <w:spacing w:val="8"/>
              </w:rPr>
              <w:t>省级智慧博物馆</w:t>
            </w:r>
          </w:p>
        </w:tc>
        <w:tc>
          <w:tcPr>
            <w:tcW w:w="888" w:type="dxa"/>
            <w:vAlign w:val="top"/>
          </w:tcPr>
          <w:p>
            <w:pPr>
              <w:pStyle w:val="6"/>
              <w:spacing w:before="85" w:line="229" w:lineRule="auto"/>
              <w:ind w:left="342"/>
            </w:pPr>
            <w:r>
              <w:t>家</w:t>
            </w:r>
          </w:p>
        </w:tc>
        <w:tc>
          <w:tcPr>
            <w:tcW w:w="1477" w:type="dxa"/>
            <w:vAlign w:val="top"/>
          </w:tcPr>
          <w:p>
            <w:pPr>
              <w:pStyle w:val="6"/>
              <w:spacing w:before="117" w:line="189" w:lineRule="auto"/>
              <w:ind w:left="693"/>
            </w:pPr>
            <w:r>
              <w:t>0</w:t>
            </w:r>
          </w:p>
        </w:tc>
        <w:tc>
          <w:tcPr>
            <w:tcW w:w="1487" w:type="dxa"/>
            <w:vAlign w:val="top"/>
          </w:tcPr>
          <w:p>
            <w:pPr>
              <w:pStyle w:val="6"/>
              <w:spacing w:before="117" w:line="189" w:lineRule="auto"/>
              <w:ind w:left="708"/>
            </w:pPr>
            <w:r>
              <w:t>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335" w:type="dxa"/>
            <w:vMerge w:val="restart"/>
            <w:tcBorders>
              <w:bottom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65" w:line="229" w:lineRule="auto"/>
              <w:ind w:left="144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7"/>
                <w:sz w:val="20"/>
                <w:szCs w:val="20"/>
              </w:rPr>
              <w:t>旅游类指标</w:t>
            </w:r>
          </w:p>
        </w:tc>
        <w:tc>
          <w:tcPr>
            <w:tcW w:w="3713" w:type="dxa"/>
            <w:vAlign w:val="top"/>
          </w:tcPr>
          <w:p>
            <w:pPr>
              <w:pStyle w:val="6"/>
              <w:spacing w:before="85" w:line="228" w:lineRule="auto"/>
              <w:ind w:left="1117"/>
            </w:pPr>
            <w:r>
              <w:rPr>
                <w:spacing w:val="8"/>
              </w:rPr>
              <w:t>旅游接待总人次</w:t>
            </w:r>
          </w:p>
        </w:tc>
        <w:tc>
          <w:tcPr>
            <w:tcW w:w="888" w:type="dxa"/>
            <w:vAlign w:val="top"/>
          </w:tcPr>
          <w:p>
            <w:pPr>
              <w:pStyle w:val="6"/>
              <w:spacing w:before="85" w:line="228" w:lineRule="auto"/>
              <w:ind w:left="137"/>
            </w:pPr>
            <w:r>
              <w:rPr>
                <w:spacing w:val="5"/>
              </w:rPr>
              <w:t>万人次</w:t>
            </w:r>
          </w:p>
        </w:tc>
        <w:tc>
          <w:tcPr>
            <w:tcW w:w="1477" w:type="dxa"/>
            <w:vAlign w:val="top"/>
          </w:tcPr>
          <w:p>
            <w:pPr>
              <w:pStyle w:val="6"/>
              <w:spacing w:before="117" w:line="190" w:lineRule="auto"/>
              <w:ind w:left="485"/>
            </w:pPr>
            <w:r>
              <w:rPr>
                <w:spacing w:val="2"/>
              </w:rPr>
              <w:t>718.9</w:t>
            </w:r>
          </w:p>
        </w:tc>
        <w:tc>
          <w:tcPr>
            <w:tcW w:w="1487" w:type="dxa"/>
            <w:vAlign w:val="top"/>
          </w:tcPr>
          <w:p>
            <w:pPr>
              <w:pStyle w:val="6"/>
              <w:spacing w:before="117" w:line="190" w:lineRule="auto"/>
              <w:ind w:left="482"/>
            </w:pPr>
            <w:r>
              <w:rPr>
                <w:spacing w:val="3"/>
              </w:rPr>
              <w:t>917.5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33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13" w:type="dxa"/>
            <w:vAlign w:val="top"/>
          </w:tcPr>
          <w:p>
            <w:pPr>
              <w:pStyle w:val="6"/>
              <w:spacing w:before="84" w:line="228" w:lineRule="auto"/>
              <w:ind w:left="1329"/>
            </w:pPr>
            <w:r>
              <w:rPr>
                <w:spacing w:val="8"/>
              </w:rPr>
              <w:t>旅游总收入</w:t>
            </w:r>
          </w:p>
        </w:tc>
        <w:tc>
          <w:tcPr>
            <w:tcW w:w="888" w:type="dxa"/>
            <w:vAlign w:val="top"/>
          </w:tcPr>
          <w:p>
            <w:pPr>
              <w:pStyle w:val="6"/>
              <w:spacing w:before="84" w:line="229" w:lineRule="auto"/>
              <w:ind w:left="238"/>
            </w:pPr>
            <w:r>
              <w:rPr>
                <w:spacing w:val="4"/>
              </w:rPr>
              <w:t>亿元</w:t>
            </w:r>
          </w:p>
        </w:tc>
        <w:tc>
          <w:tcPr>
            <w:tcW w:w="1477" w:type="dxa"/>
            <w:vAlign w:val="top"/>
          </w:tcPr>
          <w:p>
            <w:pPr>
              <w:pStyle w:val="6"/>
              <w:spacing w:before="117" w:line="189" w:lineRule="auto"/>
              <w:ind w:left="537"/>
            </w:pPr>
            <w:r>
              <w:rPr>
                <w:spacing w:val="2"/>
              </w:rPr>
              <w:t>36.7</w:t>
            </w:r>
          </w:p>
        </w:tc>
        <w:tc>
          <w:tcPr>
            <w:tcW w:w="1487" w:type="dxa"/>
            <w:vAlign w:val="top"/>
          </w:tcPr>
          <w:p>
            <w:pPr>
              <w:pStyle w:val="6"/>
              <w:spacing w:before="116" w:line="190" w:lineRule="auto"/>
              <w:ind w:left="540"/>
            </w:pPr>
            <w:r>
              <w:rPr>
                <w:spacing w:val="1"/>
              </w:rPr>
              <w:t>51.5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33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13" w:type="dxa"/>
            <w:vAlign w:val="top"/>
          </w:tcPr>
          <w:p>
            <w:pPr>
              <w:pStyle w:val="6"/>
              <w:spacing w:before="86" w:line="228" w:lineRule="auto"/>
              <w:ind w:left="1138"/>
            </w:pPr>
            <w:r>
              <w:rPr>
                <w:spacing w:val="7"/>
              </w:rPr>
              <w:t>A</w:t>
            </w:r>
            <w:r>
              <w:rPr>
                <w:spacing w:val="-35"/>
              </w:rPr>
              <w:t xml:space="preserve"> </w:t>
            </w:r>
            <w:r>
              <w:rPr>
                <w:spacing w:val="7"/>
              </w:rPr>
              <w:t>级旅游景区数</w:t>
            </w:r>
          </w:p>
        </w:tc>
        <w:tc>
          <w:tcPr>
            <w:tcW w:w="888" w:type="dxa"/>
            <w:vAlign w:val="top"/>
          </w:tcPr>
          <w:p>
            <w:pPr>
              <w:pStyle w:val="6"/>
              <w:spacing w:before="85" w:line="229" w:lineRule="auto"/>
              <w:ind w:left="342"/>
            </w:pPr>
            <w:r>
              <w:t>家</w:t>
            </w:r>
          </w:p>
        </w:tc>
        <w:tc>
          <w:tcPr>
            <w:tcW w:w="1477" w:type="dxa"/>
            <w:vAlign w:val="top"/>
          </w:tcPr>
          <w:p>
            <w:pPr>
              <w:pStyle w:val="6"/>
              <w:spacing w:before="117" w:line="190" w:lineRule="auto"/>
              <w:ind w:left="654"/>
            </w:pPr>
            <w:r>
              <w:rPr>
                <w:spacing w:val="-7"/>
              </w:rPr>
              <w:t>13</w:t>
            </w:r>
          </w:p>
        </w:tc>
        <w:tc>
          <w:tcPr>
            <w:tcW w:w="1487" w:type="dxa"/>
            <w:vAlign w:val="top"/>
          </w:tcPr>
          <w:p>
            <w:pPr>
              <w:pStyle w:val="6"/>
              <w:spacing w:before="117" w:line="190" w:lineRule="auto"/>
              <w:ind w:left="655"/>
            </w:pPr>
            <w:r>
              <w:rPr>
                <w:spacing w:val="-7"/>
              </w:rPr>
              <w:t>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33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13" w:type="dxa"/>
            <w:vAlign w:val="top"/>
          </w:tcPr>
          <w:p>
            <w:pPr>
              <w:pStyle w:val="6"/>
              <w:spacing w:before="87" w:line="228" w:lineRule="auto"/>
              <w:ind w:left="543"/>
            </w:pPr>
            <w:r>
              <w:rPr>
                <w:spacing w:val="6"/>
              </w:rPr>
              <w:t>其中，国家</w:t>
            </w:r>
            <w:r>
              <w:rPr>
                <w:spacing w:val="-31"/>
              </w:rPr>
              <w:t xml:space="preserve"> </w:t>
            </w:r>
            <w:r>
              <w:rPr>
                <w:spacing w:val="6"/>
              </w:rPr>
              <w:t>4A</w:t>
            </w:r>
            <w:r>
              <w:rPr>
                <w:spacing w:val="-34"/>
              </w:rPr>
              <w:t xml:space="preserve"> </w:t>
            </w:r>
            <w:r>
              <w:rPr>
                <w:spacing w:val="6"/>
              </w:rPr>
              <w:t>级以上景区数</w:t>
            </w:r>
          </w:p>
        </w:tc>
        <w:tc>
          <w:tcPr>
            <w:tcW w:w="888" w:type="dxa"/>
            <w:vAlign w:val="top"/>
          </w:tcPr>
          <w:p>
            <w:pPr>
              <w:pStyle w:val="6"/>
              <w:spacing w:before="87" w:line="229" w:lineRule="auto"/>
              <w:ind w:left="342"/>
            </w:pPr>
            <w:r>
              <w:t>家</w:t>
            </w:r>
          </w:p>
        </w:tc>
        <w:tc>
          <w:tcPr>
            <w:tcW w:w="1477" w:type="dxa"/>
            <w:vAlign w:val="top"/>
          </w:tcPr>
          <w:p>
            <w:pPr>
              <w:pStyle w:val="6"/>
              <w:spacing w:before="122" w:line="187" w:lineRule="auto"/>
              <w:ind w:left="695"/>
            </w:pPr>
            <w:r>
              <w:t>5</w:t>
            </w:r>
          </w:p>
        </w:tc>
        <w:tc>
          <w:tcPr>
            <w:tcW w:w="1487" w:type="dxa"/>
            <w:vAlign w:val="top"/>
          </w:tcPr>
          <w:p>
            <w:pPr>
              <w:pStyle w:val="6"/>
              <w:spacing w:before="119" w:line="189" w:lineRule="auto"/>
              <w:ind w:left="693"/>
            </w:pPr>
            <w:r>
              <w:t>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33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13" w:type="dxa"/>
            <w:vAlign w:val="top"/>
          </w:tcPr>
          <w:p>
            <w:pPr>
              <w:pStyle w:val="6"/>
              <w:spacing w:before="88" w:line="228" w:lineRule="auto"/>
              <w:ind w:left="1018"/>
            </w:pPr>
            <w:r>
              <w:rPr>
                <w:spacing w:val="8"/>
              </w:rPr>
              <w:t>省级钻级智慧景区</w:t>
            </w:r>
          </w:p>
        </w:tc>
        <w:tc>
          <w:tcPr>
            <w:tcW w:w="888" w:type="dxa"/>
            <w:vAlign w:val="top"/>
          </w:tcPr>
          <w:p>
            <w:pPr>
              <w:pStyle w:val="6"/>
              <w:spacing w:before="88" w:line="229" w:lineRule="auto"/>
              <w:ind w:left="342"/>
            </w:pPr>
            <w:r>
              <w:t>家</w:t>
            </w:r>
          </w:p>
        </w:tc>
        <w:tc>
          <w:tcPr>
            <w:tcW w:w="1477" w:type="dxa"/>
            <w:vAlign w:val="top"/>
          </w:tcPr>
          <w:p>
            <w:pPr>
              <w:pStyle w:val="6"/>
              <w:spacing w:before="121" w:line="189" w:lineRule="auto"/>
              <w:ind w:left="693"/>
            </w:pPr>
            <w:r>
              <w:t>0</w:t>
            </w:r>
          </w:p>
        </w:tc>
        <w:tc>
          <w:tcPr>
            <w:tcW w:w="1487" w:type="dxa"/>
            <w:vAlign w:val="top"/>
          </w:tcPr>
          <w:p>
            <w:pPr>
              <w:pStyle w:val="6"/>
              <w:spacing w:before="123" w:line="187" w:lineRule="auto"/>
              <w:ind w:left="696"/>
            </w:pPr>
            <w:r>
              <w:t>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33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13" w:type="dxa"/>
            <w:vAlign w:val="top"/>
          </w:tcPr>
          <w:p>
            <w:pPr>
              <w:pStyle w:val="6"/>
              <w:spacing w:before="89" w:line="228" w:lineRule="auto"/>
              <w:ind w:left="702"/>
            </w:pPr>
            <w:r>
              <w:rPr>
                <w:spacing w:val="8"/>
              </w:rPr>
              <w:t>省级夜间文旅消费集聚区</w:t>
            </w:r>
          </w:p>
        </w:tc>
        <w:tc>
          <w:tcPr>
            <w:tcW w:w="888" w:type="dxa"/>
            <w:vAlign w:val="top"/>
          </w:tcPr>
          <w:p>
            <w:pPr>
              <w:pStyle w:val="6"/>
              <w:spacing w:before="89" w:line="228" w:lineRule="auto"/>
              <w:ind w:left="340"/>
            </w:pPr>
            <w:r>
              <w:t>个</w:t>
            </w:r>
          </w:p>
        </w:tc>
        <w:tc>
          <w:tcPr>
            <w:tcW w:w="1477" w:type="dxa"/>
            <w:vAlign w:val="top"/>
          </w:tcPr>
          <w:p>
            <w:pPr>
              <w:pStyle w:val="6"/>
              <w:spacing w:before="121" w:line="189" w:lineRule="auto"/>
              <w:ind w:left="693"/>
            </w:pPr>
            <w:r>
              <w:t>0</w:t>
            </w:r>
          </w:p>
        </w:tc>
        <w:tc>
          <w:tcPr>
            <w:tcW w:w="1487" w:type="dxa"/>
            <w:vAlign w:val="top"/>
          </w:tcPr>
          <w:p>
            <w:pPr>
              <w:pStyle w:val="6"/>
              <w:spacing w:before="121" w:line="189" w:lineRule="auto"/>
              <w:ind w:left="695"/>
            </w:pPr>
            <w:r>
              <w:t>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33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13" w:type="dxa"/>
            <w:vAlign w:val="top"/>
          </w:tcPr>
          <w:p>
            <w:pPr>
              <w:pStyle w:val="6"/>
              <w:spacing w:before="89" w:line="228" w:lineRule="auto"/>
              <w:ind w:left="372"/>
            </w:pPr>
            <w:r>
              <w:rPr>
                <w:spacing w:val="8"/>
              </w:rPr>
              <w:t>“文化产业特派员</w:t>
            </w:r>
            <w:r>
              <w:rPr>
                <w:spacing w:val="-70"/>
              </w:rPr>
              <w:t xml:space="preserve"> </w:t>
            </w:r>
            <w:r>
              <w:rPr>
                <w:spacing w:val="8"/>
              </w:rPr>
              <w:t>”制度试点村</w:t>
            </w:r>
          </w:p>
        </w:tc>
        <w:tc>
          <w:tcPr>
            <w:tcW w:w="888" w:type="dxa"/>
            <w:vAlign w:val="top"/>
          </w:tcPr>
          <w:p>
            <w:pPr>
              <w:pStyle w:val="6"/>
              <w:spacing w:before="90" w:line="228" w:lineRule="auto"/>
              <w:ind w:left="340"/>
            </w:pPr>
            <w:r>
              <w:t>个</w:t>
            </w:r>
          </w:p>
        </w:tc>
        <w:tc>
          <w:tcPr>
            <w:tcW w:w="1477" w:type="dxa"/>
            <w:vAlign w:val="top"/>
          </w:tcPr>
          <w:p>
            <w:pPr>
              <w:pStyle w:val="6"/>
              <w:spacing w:before="188" w:line="136" w:lineRule="exact"/>
              <w:ind w:left="531"/>
            </w:pPr>
            <w:r>
              <w:rPr>
                <w:spacing w:val="5"/>
                <w:position w:val="-3"/>
              </w:rPr>
              <w:t>——</w:t>
            </w:r>
          </w:p>
        </w:tc>
        <w:tc>
          <w:tcPr>
            <w:tcW w:w="1487" w:type="dxa"/>
            <w:vAlign w:val="top"/>
          </w:tcPr>
          <w:p>
            <w:pPr>
              <w:pStyle w:val="6"/>
              <w:spacing w:before="125" w:line="187" w:lineRule="auto"/>
              <w:ind w:left="696"/>
            </w:pPr>
            <w:r>
              <w:t>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33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13" w:type="dxa"/>
            <w:vAlign w:val="top"/>
          </w:tcPr>
          <w:p>
            <w:pPr>
              <w:pStyle w:val="6"/>
              <w:spacing w:before="89" w:line="228" w:lineRule="auto"/>
              <w:ind w:left="807"/>
            </w:pPr>
            <w:r>
              <w:rPr>
                <w:spacing w:val="8"/>
              </w:rPr>
              <w:t>省级工业旅游示范基地</w:t>
            </w:r>
          </w:p>
        </w:tc>
        <w:tc>
          <w:tcPr>
            <w:tcW w:w="888" w:type="dxa"/>
            <w:vAlign w:val="top"/>
          </w:tcPr>
          <w:p>
            <w:pPr>
              <w:pStyle w:val="6"/>
              <w:spacing w:before="89" w:line="229" w:lineRule="auto"/>
              <w:ind w:left="342"/>
            </w:pPr>
            <w:r>
              <w:t>家</w:t>
            </w:r>
          </w:p>
        </w:tc>
        <w:tc>
          <w:tcPr>
            <w:tcW w:w="1477" w:type="dxa"/>
            <w:vAlign w:val="top"/>
          </w:tcPr>
          <w:p>
            <w:pPr>
              <w:pStyle w:val="6"/>
              <w:spacing w:before="122" w:line="189" w:lineRule="auto"/>
              <w:ind w:left="693"/>
            </w:pPr>
            <w:r>
              <w:t>0</w:t>
            </w:r>
          </w:p>
        </w:tc>
        <w:tc>
          <w:tcPr>
            <w:tcW w:w="1487" w:type="dxa"/>
            <w:vAlign w:val="top"/>
          </w:tcPr>
          <w:p>
            <w:pPr>
              <w:pStyle w:val="6"/>
              <w:spacing w:before="121" w:line="189" w:lineRule="auto"/>
              <w:ind w:left="708"/>
            </w:pPr>
            <w:r>
              <w:t>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33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13" w:type="dxa"/>
            <w:vAlign w:val="top"/>
          </w:tcPr>
          <w:p>
            <w:pPr>
              <w:pStyle w:val="6"/>
              <w:spacing w:before="91" w:line="228" w:lineRule="auto"/>
              <w:ind w:left="493"/>
            </w:pPr>
            <w:r>
              <w:rPr>
                <w:spacing w:val="9"/>
              </w:rPr>
              <w:t>省级中医药健康旅游示范基地</w:t>
            </w:r>
          </w:p>
        </w:tc>
        <w:tc>
          <w:tcPr>
            <w:tcW w:w="888" w:type="dxa"/>
            <w:vAlign w:val="top"/>
          </w:tcPr>
          <w:p>
            <w:pPr>
              <w:pStyle w:val="6"/>
              <w:spacing w:before="90" w:line="229" w:lineRule="auto"/>
              <w:ind w:left="342"/>
            </w:pPr>
            <w:r>
              <w:t>家</w:t>
            </w:r>
          </w:p>
        </w:tc>
        <w:tc>
          <w:tcPr>
            <w:tcW w:w="1477" w:type="dxa"/>
            <w:vAlign w:val="top"/>
          </w:tcPr>
          <w:p>
            <w:pPr>
              <w:pStyle w:val="6"/>
              <w:spacing w:before="123" w:line="189" w:lineRule="auto"/>
              <w:ind w:left="693"/>
            </w:pPr>
            <w:r>
              <w:t>0</w:t>
            </w:r>
          </w:p>
        </w:tc>
        <w:tc>
          <w:tcPr>
            <w:tcW w:w="1487" w:type="dxa"/>
            <w:vAlign w:val="top"/>
          </w:tcPr>
          <w:p>
            <w:pPr>
              <w:pStyle w:val="6"/>
              <w:spacing w:before="123" w:line="189" w:lineRule="auto"/>
              <w:ind w:left="708"/>
            </w:pPr>
            <w:r>
              <w:t>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33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13" w:type="dxa"/>
            <w:vAlign w:val="top"/>
          </w:tcPr>
          <w:p>
            <w:pPr>
              <w:pStyle w:val="6"/>
              <w:spacing w:before="91" w:line="228" w:lineRule="auto"/>
              <w:ind w:left="384"/>
            </w:pPr>
            <w:r>
              <w:rPr>
                <w:spacing w:val="9"/>
              </w:rPr>
              <w:t>全国休闲农业与乡村旅游示范点</w:t>
            </w:r>
          </w:p>
        </w:tc>
        <w:tc>
          <w:tcPr>
            <w:tcW w:w="888" w:type="dxa"/>
            <w:vAlign w:val="top"/>
          </w:tcPr>
          <w:p>
            <w:pPr>
              <w:pStyle w:val="6"/>
              <w:spacing w:before="92" w:line="229" w:lineRule="auto"/>
              <w:ind w:left="342"/>
            </w:pPr>
            <w:r>
              <w:t>家</w:t>
            </w:r>
          </w:p>
        </w:tc>
        <w:tc>
          <w:tcPr>
            <w:tcW w:w="1477" w:type="dxa"/>
            <w:vAlign w:val="top"/>
          </w:tcPr>
          <w:p>
            <w:pPr>
              <w:pStyle w:val="6"/>
              <w:spacing w:before="124" w:line="189" w:lineRule="auto"/>
              <w:ind w:left="693"/>
            </w:pPr>
            <w:r>
              <w:t>2</w:t>
            </w:r>
          </w:p>
        </w:tc>
        <w:tc>
          <w:tcPr>
            <w:tcW w:w="1487" w:type="dxa"/>
            <w:vAlign w:val="top"/>
          </w:tcPr>
          <w:p>
            <w:pPr>
              <w:pStyle w:val="6"/>
              <w:spacing w:before="127" w:line="187" w:lineRule="auto"/>
              <w:ind w:left="696"/>
            </w:pPr>
            <w:r>
              <w:t>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33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13" w:type="dxa"/>
            <w:vAlign w:val="top"/>
          </w:tcPr>
          <w:p>
            <w:pPr>
              <w:pStyle w:val="6"/>
              <w:spacing w:before="104" w:line="228" w:lineRule="auto"/>
              <w:ind w:left="803"/>
            </w:pPr>
            <w:r>
              <w:rPr>
                <w:spacing w:val="9"/>
              </w:rPr>
              <w:t>河南省乡村旅游特色村</w:t>
            </w:r>
          </w:p>
        </w:tc>
        <w:tc>
          <w:tcPr>
            <w:tcW w:w="888" w:type="dxa"/>
            <w:vAlign w:val="top"/>
          </w:tcPr>
          <w:p>
            <w:pPr>
              <w:pStyle w:val="6"/>
              <w:spacing w:before="104" w:line="229" w:lineRule="auto"/>
              <w:ind w:left="342"/>
            </w:pPr>
            <w:r>
              <w:t>家</w:t>
            </w:r>
          </w:p>
        </w:tc>
        <w:tc>
          <w:tcPr>
            <w:tcW w:w="1477" w:type="dxa"/>
            <w:vAlign w:val="top"/>
          </w:tcPr>
          <w:p>
            <w:pPr>
              <w:pStyle w:val="6"/>
              <w:spacing w:before="137" w:line="189" w:lineRule="auto"/>
              <w:ind w:left="654"/>
            </w:pPr>
            <w:r>
              <w:rPr>
                <w:spacing w:val="-8"/>
              </w:rPr>
              <w:t>14</w:t>
            </w:r>
          </w:p>
        </w:tc>
        <w:tc>
          <w:tcPr>
            <w:tcW w:w="1487" w:type="dxa"/>
            <w:vAlign w:val="top"/>
          </w:tcPr>
          <w:p>
            <w:pPr>
              <w:pStyle w:val="6"/>
              <w:spacing w:before="137" w:line="189" w:lineRule="auto"/>
              <w:ind w:left="644"/>
            </w:pPr>
            <w:r>
              <w:rPr>
                <w:spacing w:val="-2"/>
              </w:rPr>
              <w:t>30</w:t>
            </w:r>
          </w:p>
        </w:tc>
      </w:tr>
    </w:tbl>
    <w:p>
      <w:pPr>
        <w:pStyle w:val="2"/>
      </w:pPr>
    </w:p>
    <w:p>
      <w:pPr>
        <w:sectPr>
          <w:footerReference r:id="rId18" w:type="default"/>
          <w:pgSz w:w="11906" w:h="16839"/>
          <w:pgMar w:top="400" w:right="1539" w:bottom="1648" w:left="1451" w:header="0" w:footer="1369" w:gutter="0"/>
          <w:cols w:space="720" w:num="1"/>
        </w:sectPr>
      </w:pPr>
    </w:p>
    <w:p>
      <w:pPr>
        <w:pStyle w:val="2"/>
        <w:spacing w:line="259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spacing w:before="101" w:line="226" w:lineRule="auto"/>
        <w:ind w:left="3144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5"/>
          <w:sz w:val="31"/>
          <w:szCs w:val="31"/>
        </w:rPr>
        <w:t>第三章</w:t>
      </w:r>
      <w:r>
        <w:rPr>
          <w:rFonts w:ascii="黑体" w:hAnsi="黑体" w:eastAsia="黑体" w:cs="黑体"/>
          <w:spacing w:val="16"/>
          <w:sz w:val="31"/>
          <w:szCs w:val="31"/>
        </w:rPr>
        <w:t xml:space="preserve">  </w:t>
      </w:r>
      <w:r>
        <w:rPr>
          <w:rFonts w:ascii="黑体" w:hAnsi="黑体" w:eastAsia="黑体" w:cs="黑体"/>
          <w:spacing w:val="5"/>
          <w:sz w:val="31"/>
          <w:szCs w:val="31"/>
        </w:rPr>
        <w:t>重点任务</w:t>
      </w:r>
    </w:p>
    <w:p>
      <w:pPr>
        <w:spacing w:before="211" w:line="218" w:lineRule="auto"/>
        <w:ind w:left="634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9"/>
          <w:sz w:val="31"/>
          <w:szCs w:val="31"/>
        </w:rPr>
        <w:t>一、增强区域空间联动，构建全域协同发展格局</w:t>
      </w:r>
    </w:p>
    <w:p>
      <w:pPr>
        <w:spacing w:before="225" w:line="220" w:lineRule="auto"/>
        <w:ind w:left="635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3"/>
          <w:sz w:val="31"/>
          <w:szCs w:val="31"/>
        </w:rPr>
        <w:t>（</w:t>
      </w:r>
      <w:r>
        <w:rPr>
          <w:rFonts w:ascii="楷体" w:hAnsi="楷体" w:eastAsia="楷体" w:cs="楷体"/>
          <w:spacing w:val="-77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3"/>
          <w:sz w:val="31"/>
          <w:szCs w:val="31"/>
        </w:rPr>
        <w:t>一）优化文旅发展新空间</w:t>
      </w:r>
    </w:p>
    <w:p>
      <w:pPr>
        <w:spacing w:before="221" w:line="351" w:lineRule="auto"/>
        <w:ind w:left="3" w:right="255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集中优势资源，通过联合、联动、连线、连片发</w:t>
      </w:r>
      <w:r>
        <w:rPr>
          <w:rFonts w:ascii="仿宋" w:hAnsi="仿宋" w:eastAsia="仿宋" w:cs="仿宋"/>
          <w:spacing w:val="4"/>
          <w:sz w:val="31"/>
          <w:szCs w:val="31"/>
        </w:rPr>
        <w:t>展，强化文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化和旅游要素的集聚效应，构建“一心、两带、三区”的空间发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展格局，激活山水联动发展脉络，强化区域服务功能，构筑全域</w:t>
      </w:r>
    </w:p>
    <w:p>
      <w:pPr>
        <w:spacing w:line="222" w:lineRule="auto"/>
        <w:ind w:left="1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高质量发展新格局。</w:t>
      </w:r>
    </w:p>
    <w:p>
      <w:pPr>
        <w:spacing w:before="217" w:line="222" w:lineRule="auto"/>
        <w:ind w:left="666"/>
        <w:rPr>
          <w:rFonts w:ascii="仿宋" w:hAnsi="仿宋" w:eastAsia="仿宋" w:cs="仿宋"/>
          <w:sz w:val="31"/>
          <w:szCs w:val="31"/>
        </w:rPr>
      </w:pPr>
      <w:r>
        <w:rPr>
          <w:rFonts w:ascii="宋体" w:hAnsi="宋体" w:eastAsia="宋体" w:cs="宋体"/>
          <w:spacing w:val="6"/>
          <w:sz w:val="31"/>
          <w:szCs w:val="31"/>
        </w:rPr>
        <w:t>1.</w:t>
      </w:r>
      <w:r>
        <w:rPr>
          <w:rFonts w:ascii="仿宋" w:hAnsi="仿宋" w:eastAsia="仿宋" w:cs="仿宋"/>
          <w:spacing w:val="6"/>
          <w:sz w:val="31"/>
          <w:szCs w:val="31"/>
        </w:rPr>
        <w:t>做优城市文化旅游服务中心</w:t>
      </w:r>
    </w:p>
    <w:p>
      <w:pPr>
        <w:spacing w:before="218" w:line="351" w:lineRule="auto"/>
        <w:ind w:right="206" w:firstLine="66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完善济源城区的文化和旅游服务功能，改造升级济渎庙、大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明寺、奉仙观、延庆寺等重大文化旅游项目，优化提升文化城、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城展馆、科技馆、博物馆、图书馆等公共文化空间，提档升级城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市公园、游园、休闲街区等休闲场所，推动城市文化和旅游消费</w:t>
      </w:r>
    </w:p>
    <w:p>
      <w:pPr>
        <w:spacing w:before="1" w:line="222" w:lineRule="auto"/>
        <w:ind w:left="1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升级，聚力打造主客共享、产城文旅融合发展</w:t>
      </w:r>
      <w:r>
        <w:rPr>
          <w:rFonts w:ascii="仿宋" w:hAnsi="仿宋" w:eastAsia="仿宋" w:cs="仿宋"/>
          <w:spacing w:val="8"/>
          <w:sz w:val="31"/>
          <w:szCs w:val="31"/>
        </w:rPr>
        <w:t>的现代化城区。</w:t>
      </w:r>
    </w:p>
    <w:p>
      <w:pPr>
        <w:spacing w:before="217" w:line="220" w:lineRule="auto"/>
        <w:ind w:left="647"/>
        <w:rPr>
          <w:rFonts w:ascii="仿宋" w:hAnsi="仿宋" w:eastAsia="仿宋" w:cs="仿宋"/>
          <w:sz w:val="31"/>
          <w:szCs w:val="31"/>
        </w:rPr>
      </w:pPr>
      <w:r>
        <w:rPr>
          <w:rFonts w:ascii="宋体" w:hAnsi="宋体" w:eastAsia="宋体" w:cs="宋体"/>
          <w:spacing w:val="8"/>
          <w:sz w:val="31"/>
          <w:szCs w:val="31"/>
        </w:rPr>
        <w:t>2.</w:t>
      </w:r>
      <w:r>
        <w:rPr>
          <w:rFonts w:ascii="仿宋" w:hAnsi="仿宋" w:eastAsia="仿宋" w:cs="仿宋"/>
          <w:spacing w:val="8"/>
          <w:sz w:val="31"/>
          <w:szCs w:val="31"/>
        </w:rPr>
        <w:t>做美南太行山水文化旅游带</w:t>
      </w:r>
    </w:p>
    <w:p>
      <w:pPr>
        <w:spacing w:before="226" w:line="351" w:lineRule="auto"/>
        <w:ind w:left="2" w:firstLine="6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充分发挥南太行文化资源优势和自然生态景观优</w:t>
      </w:r>
      <w:r>
        <w:rPr>
          <w:rFonts w:ascii="仿宋" w:hAnsi="仿宋" w:eastAsia="仿宋" w:cs="仿宋"/>
          <w:spacing w:val="8"/>
          <w:sz w:val="31"/>
          <w:szCs w:val="31"/>
        </w:rPr>
        <w:t>势</w:t>
      </w:r>
      <w:r>
        <w:rPr>
          <w:rFonts w:ascii="宋体" w:hAnsi="宋体" w:eastAsia="宋体" w:cs="宋体"/>
          <w:spacing w:val="8"/>
          <w:sz w:val="31"/>
          <w:szCs w:val="31"/>
        </w:rPr>
        <w:t>,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深挖王  </w:t>
      </w:r>
      <w:r>
        <w:rPr>
          <w:rFonts w:ascii="仿宋" w:hAnsi="仿宋" w:eastAsia="仿宋" w:cs="仿宋"/>
          <w:spacing w:val="3"/>
          <w:sz w:val="31"/>
          <w:szCs w:val="31"/>
        </w:rPr>
        <w:t>屋山愚公移山精神和革命精神、小沟背女娲补天等创世神话故事、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五龙口猕猴文化、沁河文化等丰富的文化资源，推动文化旅游精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4"/>
          <w:sz w:val="31"/>
          <w:szCs w:val="31"/>
        </w:rPr>
        <w:t>品项目建设，做好地域文化弘扬。强化生态修复和生物多样性保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9"/>
          <w:sz w:val="31"/>
          <w:szCs w:val="31"/>
        </w:rPr>
        <w:t>护</w:t>
      </w:r>
      <w:r>
        <w:rPr>
          <w:rFonts w:ascii="宋体" w:hAnsi="宋体" w:eastAsia="宋体" w:cs="宋体"/>
          <w:spacing w:val="9"/>
          <w:sz w:val="31"/>
          <w:szCs w:val="31"/>
        </w:rPr>
        <w:t>,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完善南太行旅游快速通道，优化布局道路沿线自驾游驿站及  </w:t>
      </w:r>
      <w:r>
        <w:rPr>
          <w:rFonts w:ascii="仿宋" w:hAnsi="仿宋" w:eastAsia="仿宋" w:cs="仿宋"/>
          <w:spacing w:val="4"/>
          <w:sz w:val="31"/>
          <w:szCs w:val="31"/>
        </w:rPr>
        <w:t>山地缆车、观光小火车、旅游巴士等特色交通设施，构建串联北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5"/>
          <w:sz w:val="31"/>
          <w:szCs w:val="31"/>
        </w:rPr>
        <w:t>部山水人文资源的特色风景道，形成以文化为基、以旅游为纽带</w:t>
      </w:r>
    </w:p>
    <w:p>
      <w:pPr>
        <w:spacing w:line="220" w:lineRule="auto"/>
        <w:ind w:left="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的南太行山水文化旅游带。</w:t>
      </w:r>
    </w:p>
    <w:p>
      <w:pPr>
        <w:spacing w:line="220" w:lineRule="auto"/>
        <w:rPr>
          <w:rFonts w:ascii="仿宋" w:hAnsi="仿宋" w:eastAsia="仿宋" w:cs="仿宋"/>
          <w:sz w:val="31"/>
          <w:szCs w:val="31"/>
        </w:rPr>
        <w:sectPr>
          <w:footerReference r:id="rId19" w:type="default"/>
          <w:pgSz w:w="11906" w:h="16839"/>
          <w:pgMar w:top="400" w:right="1217" w:bottom="1648" w:left="1596" w:header="0" w:footer="1369" w:gutter="0"/>
          <w:cols w:space="720" w:num="1"/>
        </w:sectPr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spacing w:before="101" w:line="220" w:lineRule="auto"/>
        <w:ind w:left="652"/>
        <w:rPr>
          <w:rFonts w:ascii="仿宋" w:hAnsi="仿宋" w:eastAsia="仿宋" w:cs="仿宋"/>
          <w:sz w:val="31"/>
          <w:szCs w:val="31"/>
        </w:rPr>
      </w:pPr>
      <w:r>
        <w:rPr>
          <w:rFonts w:ascii="宋体" w:hAnsi="宋体" w:eastAsia="宋体" w:cs="宋体"/>
          <w:spacing w:val="7"/>
          <w:sz w:val="31"/>
          <w:szCs w:val="31"/>
        </w:rPr>
        <w:t>3.</w:t>
      </w:r>
      <w:r>
        <w:rPr>
          <w:rFonts w:ascii="仿宋" w:hAnsi="仿宋" w:eastAsia="仿宋" w:cs="仿宋"/>
          <w:spacing w:val="7"/>
          <w:sz w:val="31"/>
          <w:szCs w:val="31"/>
        </w:rPr>
        <w:t>做精黄河精品休闲度假带</w:t>
      </w:r>
    </w:p>
    <w:p>
      <w:pPr>
        <w:spacing w:before="223" w:line="351" w:lineRule="auto"/>
        <w:ind w:left="5" w:right="7" w:firstLine="65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贯彻落实黄河国家文化公园建设的重大部署，严守济源黄河</w:t>
      </w:r>
      <w:r>
        <w:rPr>
          <w:rFonts w:ascii="仿宋" w:hAnsi="仿宋" w:eastAsia="仿宋" w:cs="仿宋"/>
          <w:spacing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"/>
          <w:sz w:val="31"/>
          <w:szCs w:val="31"/>
        </w:rPr>
        <w:t>流域生态保护底线，构筑沿黄生态屏障。讲好济源黄河文化故事，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加强对济源沿黄区域的仰韶文化、河防堡垒文化、留庄英雄民兵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营文化、非遗文化、民俗文化、农耕文化等的保护和传承。大力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推动小浪底北岸人文旅居环境建设，发展健康养生、运动体育等</w:t>
      </w:r>
    </w:p>
    <w:p>
      <w:pPr>
        <w:spacing w:line="220" w:lineRule="auto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产业</w:t>
      </w:r>
      <w:r>
        <w:rPr>
          <w:rFonts w:ascii="宋体" w:hAnsi="宋体" w:eastAsia="宋体" w:cs="宋体"/>
          <w:spacing w:val="3"/>
          <w:sz w:val="31"/>
          <w:szCs w:val="31"/>
        </w:rPr>
        <w:t>,</w:t>
      </w:r>
      <w:r>
        <w:rPr>
          <w:rFonts w:ascii="仿宋" w:hAnsi="仿宋" w:eastAsia="仿宋" w:cs="仿宋"/>
          <w:spacing w:val="3"/>
          <w:sz w:val="31"/>
          <w:szCs w:val="31"/>
        </w:rPr>
        <w:t>建设成为以文化旅居、健康运动为主导的精品旅游度假带。</w:t>
      </w:r>
    </w:p>
    <w:p>
      <w:pPr>
        <w:spacing w:before="221" w:line="222" w:lineRule="auto"/>
        <w:ind w:left="644"/>
        <w:rPr>
          <w:rFonts w:ascii="仿宋" w:hAnsi="仿宋" w:eastAsia="仿宋" w:cs="仿宋"/>
          <w:sz w:val="31"/>
          <w:szCs w:val="31"/>
        </w:rPr>
      </w:pPr>
      <w:r>
        <w:rPr>
          <w:rFonts w:ascii="宋体" w:hAnsi="宋体" w:eastAsia="宋体" w:cs="宋体"/>
          <w:spacing w:val="8"/>
          <w:sz w:val="31"/>
          <w:szCs w:val="31"/>
        </w:rPr>
        <w:t>4.</w:t>
      </w:r>
      <w:r>
        <w:rPr>
          <w:rFonts w:ascii="仿宋" w:hAnsi="仿宋" w:eastAsia="仿宋" w:cs="仿宋"/>
          <w:spacing w:val="8"/>
          <w:sz w:val="31"/>
          <w:szCs w:val="31"/>
        </w:rPr>
        <w:t>做特三大文化旅游融合发展区</w:t>
      </w:r>
    </w:p>
    <w:p>
      <w:pPr>
        <w:spacing w:before="216" w:line="591" w:lineRule="exact"/>
        <w:ind w:left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position w:val="20"/>
          <w:sz w:val="31"/>
          <w:szCs w:val="31"/>
        </w:rPr>
        <w:t>优化济源全域发展空间，抱团发展，构建文化旅游融合发展</w:t>
      </w:r>
    </w:p>
    <w:p>
      <w:pPr>
        <w:spacing w:before="1" w:line="221" w:lineRule="auto"/>
        <w:ind w:left="3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的三大重点集聚空间。</w:t>
      </w:r>
    </w:p>
    <w:p>
      <w:pPr>
        <w:spacing w:before="221" w:line="351" w:lineRule="auto"/>
        <w:ind w:right="89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联动提升环城产城融合发展区。对济源近郊的承留镇、思礼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镇、克井镇、五龙口镇、梨林镇、轵城镇进行整体提升，共享城</w:t>
      </w:r>
      <w:r>
        <w:rPr>
          <w:rFonts w:ascii="仿宋" w:hAnsi="仿宋" w:eastAsia="仿宋" w:cs="仿宋"/>
          <w:spacing w:val="1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市文化旅游公共服务，差异化引导各乡镇游览体验内容。精品化</w:t>
      </w:r>
      <w:r>
        <w:rPr>
          <w:rFonts w:ascii="仿宋" w:hAnsi="仿宋" w:eastAsia="仿宋" w:cs="仿宋"/>
          <w:spacing w:val="1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提升那些年小镇、南山森林公园等项目，有序推动克井镇中医药</w:t>
      </w:r>
      <w:r>
        <w:rPr>
          <w:rFonts w:ascii="仿宋" w:hAnsi="仿宋" w:eastAsia="仿宋" w:cs="仿宋"/>
          <w:spacing w:val="1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健康旅游示范基地、梨林镇农业休闲示范园区等建设，大力发展</w:t>
      </w:r>
      <w:r>
        <w:rPr>
          <w:rFonts w:ascii="仿宋" w:hAnsi="仿宋" w:eastAsia="仿宋" w:cs="仿宋"/>
          <w:spacing w:val="1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以三河村、水洪池村等为代表的乡村旅游示范点，全面丰富环城</w:t>
      </w:r>
    </w:p>
    <w:p>
      <w:pPr>
        <w:spacing w:before="1" w:line="221" w:lineRule="auto"/>
        <w:ind w:left="1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游憩体验内容，拓展城乡消费新空间。</w:t>
      </w:r>
    </w:p>
    <w:p>
      <w:pPr>
        <w:spacing w:before="213" w:line="352" w:lineRule="auto"/>
        <w:ind w:right="39" w:firstLine="63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创新打造沿黄风情休闲度假区。对济源沿黄区域的坡头镇、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大峪镇、下冶镇进行组团式打造，持续丰富休闲度假业态，重点</w:t>
      </w:r>
      <w:r>
        <w:rPr>
          <w:rFonts w:ascii="仿宋" w:hAnsi="仿宋" w:eastAsia="仿宋" w:cs="仿宋"/>
          <w:spacing w:val="1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依托小浪底、黄河三峡、西滩岛、红色渡口、革命纪念馆、沿黄</w:t>
      </w:r>
      <w:r>
        <w:rPr>
          <w:rFonts w:ascii="仿宋" w:hAnsi="仿宋" w:eastAsia="仿宋" w:cs="仿宋"/>
          <w:spacing w:val="1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欢乐谷项目等载体，发展文化体验、红色教育、水岸休闲度假、</w:t>
      </w:r>
    </w:p>
    <w:p>
      <w:pPr>
        <w:spacing w:before="1" w:line="220" w:lineRule="auto"/>
        <w:ind w:left="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水上运动游乐、儿童户外体验等业态，助力沿黄区域从观光休闲</w:t>
      </w:r>
    </w:p>
    <w:p>
      <w:pPr>
        <w:spacing w:line="220" w:lineRule="auto"/>
        <w:rPr>
          <w:rFonts w:ascii="仿宋" w:hAnsi="仿宋" w:eastAsia="仿宋" w:cs="仿宋"/>
          <w:sz w:val="31"/>
          <w:szCs w:val="31"/>
        </w:rPr>
        <w:sectPr>
          <w:footerReference r:id="rId20" w:type="default"/>
          <w:pgSz w:w="11906" w:h="16839"/>
          <w:pgMar w:top="400" w:right="1497" w:bottom="1648" w:left="1480" w:header="0" w:footer="1369" w:gutter="0"/>
          <w:cols w:space="720" w:num="1"/>
        </w:sectPr>
      </w:pPr>
    </w:p>
    <w:p>
      <w:pPr>
        <w:pStyle w:val="2"/>
        <w:spacing w:line="259" w:lineRule="auto"/>
      </w:pPr>
    </w:p>
    <w:p>
      <w:pPr>
        <w:pStyle w:val="2"/>
        <w:spacing w:line="259" w:lineRule="auto"/>
      </w:pPr>
    </w:p>
    <w:p>
      <w:pPr>
        <w:pStyle w:val="2"/>
        <w:spacing w:line="259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spacing w:before="101" w:line="352" w:lineRule="auto"/>
        <w:ind w:left="10" w:right="242" w:firstLine="30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向度假体验功能升级。有序推动乡村产业发展，鼓励坡头镇的泰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山、双堂、连地等特色乡村共建人文乡村产业带，鼓励大峪镇的 寺郎腰、乱石、偏看、东沟、王庄等村落共建旅游休闲度假产业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带，鼓励下冶镇发展韩彦村红果、大岭村艾草、朱庄石榴等特色</w:t>
      </w:r>
    </w:p>
    <w:p>
      <w:pPr>
        <w:spacing w:line="222" w:lineRule="auto"/>
        <w:ind w:left="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农产品，走特色农产品产业化发展之路。</w:t>
      </w:r>
    </w:p>
    <w:p>
      <w:pPr>
        <w:spacing w:before="220" w:line="351" w:lineRule="auto"/>
        <w:ind w:left="2" w:right="146" w:firstLine="680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品质建设西部山乡人文体验区。依托王屋山愚公移山、邵原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女娲补天系列神话等文化资源和得天独厚的山水资源优势，重点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推动王屋镇和邵原镇“景</w:t>
      </w:r>
      <w:r>
        <w:rPr>
          <w:rFonts w:ascii="宋体" w:hAnsi="宋体" w:eastAsia="宋体" w:cs="宋体"/>
          <w:spacing w:val="3"/>
          <w:sz w:val="31"/>
          <w:szCs w:val="31"/>
        </w:rPr>
        <w:t>-</w:t>
      </w:r>
      <w:r>
        <w:rPr>
          <w:rFonts w:ascii="仿宋" w:hAnsi="仿宋" w:eastAsia="仿宋" w:cs="仿宋"/>
          <w:spacing w:val="3"/>
          <w:sz w:val="31"/>
          <w:szCs w:val="31"/>
        </w:rPr>
        <w:t>村”双提质工程，以重品质、求精品、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显文脉为导向，大力提升王屋山景区、小沟背 ·银河峡风景区，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 打造以愚公移山、女娲补天、盘古开天等创世神话为体验特色的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高能级旅游区。注重景村联动，有序推进愚公村、林山村、柏木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洼村、五里桥、花园、神沟、双房、黄楝树等景区周边乡村的转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型升级</w:t>
      </w:r>
      <w:r>
        <w:rPr>
          <w:rFonts w:ascii="宋体" w:hAnsi="宋体" w:eastAsia="宋体" w:cs="宋体"/>
          <w:spacing w:val="11"/>
          <w:sz w:val="31"/>
          <w:szCs w:val="31"/>
        </w:rPr>
        <w:t>,</w:t>
      </w:r>
      <w:r>
        <w:rPr>
          <w:rFonts w:ascii="仿宋" w:hAnsi="仿宋" w:eastAsia="仿宋" w:cs="仿宋"/>
          <w:spacing w:val="11"/>
          <w:sz w:val="31"/>
          <w:szCs w:val="31"/>
        </w:rPr>
        <w:t>打造一批主题特色鲜明的人文旅居乡村，扩容区</w:t>
      </w:r>
      <w:r>
        <w:rPr>
          <w:rFonts w:ascii="仿宋" w:hAnsi="仿宋" w:eastAsia="仿宋" w:cs="仿宋"/>
          <w:spacing w:val="10"/>
          <w:sz w:val="31"/>
          <w:szCs w:val="31"/>
        </w:rPr>
        <w:t>域综合</w:t>
      </w:r>
    </w:p>
    <w:p>
      <w:pPr>
        <w:spacing w:before="1" w:line="221" w:lineRule="auto"/>
        <w:ind w:left="1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消费，提升区域吸引力和品牌影响力。</w:t>
      </w:r>
    </w:p>
    <w:p>
      <w:pPr>
        <w:spacing w:before="218" w:line="220" w:lineRule="auto"/>
        <w:ind w:left="635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4"/>
          <w:sz w:val="31"/>
          <w:szCs w:val="31"/>
        </w:rPr>
        <w:t>（</w:t>
      </w:r>
      <w:r>
        <w:rPr>
          <w:rFonts w:ascii="楷体" w:hAnsi="楷体" w:eastAsia="楷体" w:cs="楷体"/>
          <w:spacing w:val="-89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4"/>
          <w:sz w:val="31"/>
          <w:szCs w:val="31"/>
        </w:rPr>
        <w:t>二）融入区域一体化发展</w:t>
      </w:r>
    </w:p>
    <w:p>
      <w:pPr>
        <w:spacing w:before="220" w:line="221" w:lineRule="auto"/>
        <w:ind w:left="666"/>
        <w:outlineLvl w:val="3"/>
        <w:rPr>
          <w:rFonts w:ascii="仿宋" w:hAnsi="仿宋" w:eastAsia="仿宋" w:cs="仿宋"/>
          <w:sz w:val="31"/>
          <w:szCs w:val="31"/>
        </w:rPr>
      </w:pPr>
      <w:r>
        <w:rPr>
          <w:rFonts w:ascii="宋体" w:hAnsi="宋体" w:eastAsia="宋体" w:cs="宋体"/>
          <w:spacing w:val="5"/>
          <w:sz w:val="31"/>
          <w:szCs w:val="31"/>
        </w:rPr>
        <w:t>1.</w:t>
      </w:r>
      <w:r>
        <w:rPr>
          <w:rFonts w:ascii="仿宋" w:hAnsi="仿宋" w:eastAsia="仿宋" w:cs="仿宋"/>
          <w:spacing w:val="5"/>
          <w:sz w:val="31"/>
          <w:szCs w:val="31"/>
        </w:rPr>
        <w:t>融入黄河国家战略，打造“华夏文明探源之河济文化”示</w:t>
      </w:r>
    </w:p>
    <w:p>
      <w:pPr>
        <w:spacing w:before="220" w:line="223" w:lineRule="auto"/>
        <w:ind w:left="2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1"/>
          <w:sz w:val="31"/>
          <w:szCs w:val="31"/>
        </w:rPr>
        <w:t>范段</w:t>
      </w:r>
    </w:p>
    <w:p>
      <w:pPr>
        <w:spacing w:before="210" w:line="352" w:lineRule="auto"/>
        <w:ind w:firstLine="647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抢抓黄河流域生态保护和高质量发展机遇，加强对济水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文化  </w:t>
      </w:r>
      <w:r>
        <w:rPr>
          <w:rFonts w:ascii="仿宋" w:hAnsi="仿宋" w:eastAsia="仿宋" w:cs="仿宋"/>
          <w:spacing w:val="3"/>
          <w:sz w:val="31"/>
          <w:szCs w:val="31"/>
        </w:rPr>
        <w:t>的抢救性保护和弘扬，将古济水文化带遗产保护纳入黄河文化遗  产系统保护工程，将济水文化博物馆纳入黄河历史文化重要地标，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做强以河济文化为特色的济源黄河文化品牌。以共同传承济水文</w:t>
      </w:r>
    </w:p>
    <w:p>
      <w:pPr>
        <w:spacing w:before="1" w:line="219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脉为契机，</w:t>
      </w:r>
      <w:r>
        <w:rPr>
          <w:rFonts w:ascii="仿宋" w:hAnsi="仿宋" w:eastAsia="仿宋" w:cs="仿宋"/>
          <w:spacing w:val="-8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“</w:t>
      </w:r>
      <w:r>
        <w:rPr>
          <w:rFonts w:ascii="仿宋" w:hAnsi="仿宋" w:eastAsia="仿宋" w:cs="仿宋"/>
          <w:spacing w:val="-10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串珠成链”推动跨区域文旅融合，重点加强济源、</w:t>
      </w:r>
    </w:p>
    <w:p>
      <w:pPr>
        <w:spacing w:line="219" w:lineRule="auto"/>
        <w:rPr>
          <w:rFonts w:ascii="仿宋" w:hAnsi="仿宋" w:eastAsia="仿宋" w:cs="仿宋"/>
          <w:sz w:val="31"/>
          <w:szCs w:val="31"/>
        </w:rPr>
        <w:sectPr>
          <w:footerReference r:id="rId21" w:type="default"/>
          <w:pgSz w:w="11906" w:h="16839"/>
          <w:pgMar w:top="400" w:right="1231" w:bottom="1648" w:left="1596" w:header="0" w:footer="1369" w:gutter="0"/>
          <w:cols w:space="720" w:num="1"/>
        </w:sectPr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1" w:lineRule="auto"/>
      </w:pPr>
    </w:p>
    <w:p>
      <w:pPr>
        <w:pStyle w:val="2"/>
        <w:spacing w:line="261" w:lineRule="auto"/>
      </w:pPr>
    </w:p>
    <w:p>
      <w:pPr>
        <w:spacing w:before="101" w:line="351" w:lineRule="auto"/>
        <w:ind w:firstLine="22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济南两地文化旅游融合联动发展，在济水文化保护传承</w:t>
      </w:r>
      <w:r>
        <w:rPr>
          <w:rFonts w:ascii="仿宋" w:hAnsi="仿宋" w:eastAsia="仿宋" w:cs="仿宋"/>
          <w:spacing w:val="4"/>
          <w:sz w:val="31"/>
          <w:szCs w:val="31"/>
        </w:rPr>
        <w:t>弘扬、公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共文化艺术交流、精品旅游线路打造、市场</w:t>
      </w:r>
      <w:r>
        <w:rPr>
          <w:rFonts w:ascii="仿宋" w:hAnsi="仿宋" w:eastAsia="仿宋" w:cs="仿宋"/>
          <w:spacing w:val="-3"/>
          <w:sz w:val="31"/>
          <w:szCs w:val="31"/>
        </w:rPr>
        <w:t>拓展等方面加强合作，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形成高质量发展新的增长极。积极融入郑汴洛黄</w:t>
      </w:r>
      <w:r>
        <w:rPr>
          <w:rFonts w:ascii="仿宋" w:hAnsi="仿宋" w:eastAsia="仿宋" w:cs="仿宋"/>
          <w:spacing w:val="5"/>
          <w:sz w:val="31"/>
          <w:szCs w:val="31"/>
        </w:rPr>
        <w:t>河文化国际旅游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目的地建设，助力河南打造“华夏文明主根、国家历史主脉、治</w:t>
      </w:r>
      <w:r>
        <w:rPr>
          <w:rFonts w:ascii="仿宋" w:hAnsi="仿宋" w:eastAsia="仿宋" w:cs="仿宋"/>
          <w:spacing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黄史诗”三条文化遗产游径，共建具有国际影响</w:t>
      </w:r>
      <w:r>
        <w:rPr>
          <w:rFonts w:ascii="仿宋" w:hAnsi="仿宋" w:eastAsia="仿宋" w:cs="仿宋"/>
          <w:spacing w:val="5"/>
          <w:sz w:val="31"/>
          <w:szCs w:val="31"/>
        </w:rPr>
        <w:t>力的黄河文化旅</w:t>
      </w:r>
    </w:p>
    <w:p>
      <w:pPr>
        <w:spacing w:line="220" w:lineRule="auto"/>
        <w:ind w:left="1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"/>
          <w:sz w:val="31"/>
          <w:szCs w:val="31"/>
        </w:rPr>
        <w:t>游带。</w:t>
      </w:r>
    </w:p>
    <w:p>
      <w:pPr>
        <w:spacing w:before="220" w:line="221" w:lineRule="auto"/>
        <w:ind w:left="653"/>
        <w:outlineLvl w:val="3"/>
        <w:rPr>
          <w:rFonts w:ascii="仿宋" w:hAnsi="仿宋" w:eastAsia="仿宋" w:cs="仿宋"/>
          <w:sz w:val="31"/>
          <w:szCs w:val="31"/>
        </w:rPr>
      </w:pPr>
      <w:r>
        <w:rPr>
          <w:rFonts w:ascii="宋体" w:hAnsi="宋体" w:eastAsia="宋体" w:cs="宋体"/>
          <w:spacing w:val="4"/>
          <w:sz w:val="31"/>
          <w:szCs w:val="31"/>
        </w:rPr>
        <w:t>2.</w:t>
      </w:r>
      <w:r>
        <w:rPr>
          <w:rFonts w:ascii="仿宋" w:hAnsi="仿宋" w:eastAsia="仿宋" w:cs="仿宋"/>
          <w:spacing w:val="4"/>
          <w:sz w:val="31"/>
          <w:szCs w:val="31"/>
        </w:rPr>
        <w:t>融入太行山区建设，打造太行山区中华民族精神文化高地</w:t>
      </w:r>
    </w:p>
    <w:p>
      <w:pPr>
        <w:spacing w:before="225" w:line="351" w:lineRule="auto"/>
        <w:ind w:left="2" w:right="31" w:firstLine="660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大力弘扬愚公移山精神的时代价值，改造及新建愚公移山精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神红色教育基地、愚公移山精神展览馆等愚公精神文化载体，形</w:t>
      </w:r>
      <w:r>
        <w:rPr>
          <w:rFonts w:ascii="仿宋" w:hAnsi="仿宋" w:eastAsia="仿宋" w:cs="仿宋"/>
          <w:spacing w:val="1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成新时代精神文化高地，助力太行山区成为彰显中华民族精神的</w:t>
      </w:r>
      <w:r>
        <w:rPr>
          <w:rFonts w:ascii="仿宋" w:hAnsi="仿宋" w:eastAsia="仿宋" w:cs="仿宋"/>
          <w:spacing w:val="1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标志性山脉。发挥济源作为太行山国家森林步道南起点的端口优</w:t>
      </w:r>
      <w:r>
        <w:rPr>
          <w:rFonts w:ascii="仿宋" w:hAnsi="仿宋" w:eastAsia="仿宋" w:cs="仿宋"/>
          <w:spacing w:val="1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势，加强森林步道沿线生态、文化、乡村等产品与大太行的深度</w:t>
      </w:r>
      <w:r>
        <w:rPr>
          <w:rFonts w:ascii="仿宋" w:hAnsi="仿宋" w:eastAsia="仿宋" w:cs="仿宋"/>
          <w:spacing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融合，打造太行山观光旅游地、国际化户外运动探险旅游区，在</w:t>
      </w:r>
      <w:r>
        <w:rPr>
          <w:rFonts w:ascii="仿宋" w:hAnsi="仿宋" w:eastAsia="仿宋" w:cs="仿宋"/>
          <w:spacing w:val="1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赛事承办和文化体验上做出济源示范。加强济源与安阳、鹤壁、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焦作、新乡等地区的资源合作，重点推动王屋山与焦作云台山、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新乡郭亮村、安阳红旗渠等高能级景区的线路合作和市场共</w:t>
      </w:r>
      <w:r>
        <w:rPr>
          <w:rFonts w:ascii="仿宋" w:hAnsi="仿宋" w:eastAsia="仿宋" w:cs="仿宋"/>
          <w:spacing w:val="6"/>
          <w:sz w:val="31"/>
          <w:szCs w:val="31"/>
        </w:rPr>
        <w:t>享，</w:t>
      </w:r>
    </w:p>
    <w:p>
      <w:pPr>
        <w:spacing w:line="221" w:lineRule="auto"/>
        <w:ind w:left="1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共同做强南太行山水品牌。</w:t>
      </w:r>
    </w:p>
    <w:p>
      <w:pPr>
        <w:spacing w:before="216" w:line="221" w:lineRule="auto"/>
        <w:ind w:left="655"/>
        <w:outlineLvl w:val="3"/>
        <w:rPr>
          <w:rFonts w:ascii="仿宋" w:hAnsi="仿宋" w:eastAsia="仿宋" w:cs="仿宋"/>
          <w:sz w:val="31"/>
          <w:szCs w:val="31"/>
        </w:rPr>
      </w:pPr>
      <w:r>
        <w:rPr>
          <w:rFonts w:ascii="宋体" w:hAnsi="宋体" w:eastAsia="宋体" w:cs="宋体"/>
          <w:spacing w:val="5"/>
          <w:sz w:val="31"/>
          <w:szCs w:val="31"/>
        </w:rPr>
        <w:t>3.</w:t>
      </w:r>
      <w:r>
        <w:rPr>
          <w:rFonts w:ascii="仿宋" w:hAnsi="仿宋" w:eastAsia="仿宋" w:cs="仿宋"/>
          <w:spacing w:val="5"/>
          <w:sz w:val="31"/>
          <w:szCs w:val="31"/>
        </w:rPr>
        <w:t>融入郑州</w:t>
      </w:r>
      <w:r>
        <w:rPr>
          <w:rFonts w:ascii="仿宋" w:hAnsi="仿宋" w:eastAsia="仿宋" w:cs="仿宋"/>
          <w:spacing w:val="-10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“</w:t>
      </w:r>
      <w:r>
        <w:rPr>
          <w:rFonts w:ascii="仿宋" w:hAnsi="仿宋" w:eastAsia="仿宋" w:cs="仿宋"/>
          <w:spacing w:val="-116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5"/>
          <w:sz w:val="31"/>
          <w:szCs w:val="31"/>
        </w:rPr>
        <w:t>1+8</w:t>
      </w:r>
      <w:r>
        <w:rPr>
          <w:rFonts w:ascii="仿宋" w:hAnsi="仿宋" w:eastAsia="仿宋" w:cs="仿宋"/>
          <w:spacing w:val="5"/>
          <w:sz w:val="31"/>
          <w:szCs w:val="31"/>
        </w:rPr>
        <w:t>”都市圈，打造产城融合高质量发展样板</w:t>
      </w:r>
    </w:p>
    <w:p>
      <w:pPr>
        <w:spacing w:before="218" w:line="352" w:lineRule="auto"/>
        <w:ind w:left="18" w:right="81" w:firstLine="647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实施文旅合作共赢行动，深化与区域城市的合作，加强都市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圈文化旅游宣传互推、资源共享、客源互送、品牌共建。发挥济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源区域性枢纽城市区位优势，借势都市圈综合交通网络建设，布</w:t>
      </w:r>
    </w:p>
    <w:p>
      <w:pPr>
        <w:spacing w:before="1" w:line="220" w:lineRule="auto"/>
        <w:ind w:left="1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局区域性旅游接待中心，提升区域服务能级。发挥优渥的乡村资</w:t>
      </w:r>
    </w:p>
    <w:p>
      <w:pPr>
        <w:spacing w:line="220" w:lineRule="auto"/>
        <w:rPr>
          <w:rFonts w:ascii="仿宋" w:hAnsi="仿宋" w:eastAsia="仿宋" w:cs="仿宋"/>
          <w:sz w:val="31"/>
          <w:szCs w:val="31"/>
        </w:rPr>
        <w:sectPr>
          <w:footerReference r:id="rId22" w:type="default"/>
          <w:pgSz w:w="11906" w:h="16839"/>
          <w:pgMar w:top="400" w:right="1504" w:bottom="1648" w:left="1477" w:header="0" w:footer="1369" w:gutter="0"/>
          <w:cols w:space="720" w:num="1"/>
        </w:sectPr>
      </w:pPr>
    </w:p>
    <w:p>
      <w:pPr>
        <w:pStyle w:val="2"/>
        <w:spacing w:line="259" w:lineRule="auto"/>
      </w:pPr>
    </w:p>
    <w:p>
      <w:pPr>
        <w:pStyle w:val="2"/>
        <w:spacing w:line="259" w:lineRule="auto"/>
      </w:pPr>
    </w:p>
    <w:p>
      <w:pPr>
        <w:pStyle w:val="2"/>
        <w:spacing w:line="259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spacing w:before="101" w:line="352" w:lineRule="auto"/>
        <w:ind w:left="5" w:right="154" w:firstLine="8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源优势，面向都市圈客群，丰富乡村产品供给，提升品质服务，</w:t>
      </w:r>
      <w:r>
        <w:rPr>
          <w:rFonts w:ascii="仿宋" w:hAnsi="仿宋" w:eastAsia="仿宋" w:cs="仿宋"/>
          <w:spacing w:val="1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拓展市场空间。发挥济源工业资源优势，依托白银城</w:t>
      </w:r>
      <w:r>
        <w:rPr>
          <w:rFonts w:ascii="仿宋" w:hAnsi="仿宋" w:eastAsia="仿宋" w:cs="仿宋"/>
          <w:spacing w:val="-3"/>
          <w:sz w:val="31"/>
          <w:szCs w:val="31"/>
        </w:rPr>
        <w:t>、济源钢铁、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伊利乳业、双汇食品等行业龙头企业，探索大都市圈的工业旅游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协同发展模式，牵头构建区域工业旅游联盟，推出工业旅游精品</w:t>
      </w:r>
    </w:p>
    <w:p>
      <w:pPr>
        <w:spacing w:line="222" w:lineRule="auto"/>
        <w:ind w:left="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产品和线路组合，树立区域产城融合典范。</w:t>
      </w:r>
    </w:p>
    <w:p>
      <w:pPr>
        <w:spacing w:before="213" w:line="218" w:lineRule="auto"/>
        <w:ind w:left="635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9"/>
          <w:sz w:val="31"/>
          <w:szCs w:val="31"/>
        </w:rPr>
        <w:t>二、保护传承历史文脉，强化文化遗产活化利用</w:t>
      </w:r>
    </w:p>
    <w:p>
      <w:pPr>
        <w:spacing w:before="223" w:line="352" w:lineRule="auto"/>
        <w:ind w:left="17" w:right="168" w:firstLine="62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发挥文化遗产在传承中华文化、铸牢中华民族共同体意识方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"/>
          <w:sz w:val="31"/>
          <w:szCs w:val="31"/>
        </w:rPr>
        <w:t>面的重要作用，加强济源文化遗产的系统性保护，加大科技</w:t>
      </w:r>
      <w:r>
        <w:rPr>
          <w:rFonts w:ascii="仿宋" w:hAnsi="仿宋" w:eastAsia="仿宋" w:cs="仿宋"/>
          <w:spacing w:val="-4"/>
          <w:sz w:val="31"/>
          <w:szCs w:val="31"/>
        </w:rPr>
        <w:t>创新，</w:t>
      </w:r>
    </w:p>
    <w:p>
      <w:pPr>
        <w:spacing w:line="221" w:lineRule="auto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提高数字化保护水平，推动济源文化遗产保护事业取得更大进步。</w:t>
      </w:r>
    </w:p>
    <w:p>
      <w:pPr>
        <w:spacing w:before="219" w:line="220" w:lineRule="auto"/>
        <w:ind w:left="636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4"/>
          <w:sz w:val="31"/>
          <w:szCs w:val="31"/>
        </w:rPr>
        <w:t>（</w:t>
      </w:r>
      <w:r>
        <w:rPr>
          <w:rFonts w:ascii="楷体" w:hAnsi="楷体" w:eastAsia="楷体" w:cs="楷体"/>
          <w:spacing w:val="-84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4"/>
          <w:sz w:val="31"/>
          <w:szCs w:val="31"/>
        </w:rPr>
        <w:t>一）落实文化遗产资源管理</w:t>
      </w:r>
    </w:p>
    <w:p>
      <w:pPr>
        <w:spacing w:before="218" w:line="352" w:lineRule="auto"/>
        <w:ind w:left="17" w:right="252" w:firstLine="670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以文旅文创融合战略为导向重构资源观，全面系统推进济源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文化遗产资源挖掘和普查，探索具有济源特色的文化旅</w:t>
      </w:r>
      <w:r>
        <w:rPr>
          <w:rFonts w:ascii="仿宋" w:hAnsi="仿宋" w:eastAsia="仿宋" w:cs="仿宋"/>
          <w:spacing w:val="4"/>
          <w:sz w:val="31"/>
          <w:szCs w:val="31"/>
        </w:rPr>
        <w:t>游资源保</w:t>
      </w:r>
    </w:p>
    <w:p>
      <w:pPr>
        <w:spacing w:before="1" w:line="221" w:lineRule="auto"/>
        <w:ind w:left="1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护传承利用的新思路、新技术、新机制。</w:t>
      </w:r>
    </w:p>
    <w:p>
      <w:pPr>
        <w:spacing w:before="224" w:line="351" w:lineRule="auto"/>
        <w:ind w:left="3" w:right="206" w:firstLine="638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建立济源文化遗产资源数据库。对接河南省文物局夏文化调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查研究工作，扎实推进济源市内已知的</w:t>
      </w:r>
      <w:r>
        <w:rPr>
          <w:rFonts w:ascii="仿宋" w:hAnsi="仿宋" w:eastAsia="仿宋" w:cs="仿宋"/>
          <w:spacing w:val="-62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10"/>
          <w:sz w:val="31"/>
          <w:szCs w:val="31"/>
        </w:rPr>
        <w:t>40</w:t>
      </w:r>
      <w:r>
        <w:rPr>
          <w:rFonts w:ascii="宋体" w:hAnsi="宋体" w:eastAsia="宋体" w:cs="宋体"/>
          <w:spacing w:val="-5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余处文物保护单位和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三普点等遗址类文化遗存的考古调查、勘探、范围勘定、文化内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涵情况研究工作。更新《济源市历史建筑名录》《济源市历史建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筑预备名录》等材料，深化历史文化街区、历史建筑普查成果。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响应第二次全国非遗资源普查号召，开展济源黄河流域非遗专项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调查。运用现代化新技术新手段完成文化遗产信息采集，厘清资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源总量、规模丰度、品质能级等，推进文化遗产资源数据的共享</w:t>
      </w:r>
    </w:p>
    <w:p>
      <w:pPr>
        <w:spacing w:line="222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利用。</w:t>
      </w:r>
    </w:p>
    <w:p>
      <w:pPr>
        <w:spacing w:line="222" w:lineRule="auto"/>
        <w:rPr>
          <w:rFonts w:ascii="仿宋" w:hAnsi="仿宋" w:eastAsia="仿宋" w:cs="仿宋"/>
          <w:sz w:val="31"/>
          <w:szCs w:val="31"/>
        </w:rPr>
        <w:sectPr>
          <w:footerReference r:id="rId23" w:type="default"/>
          <w:pgSz w:w="11906" w:h="16839"/>
          <w:pgMar w:top="400" w:right="1223" w:bottom="1648" w:left="1595" w:header="0" w:footer="1369" w:gutter="0"/>
          <w:cols w:space="720" w:num="1"/>
        </w:sectPr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1" w:lineRule="auto"/>
      </w:pPr>
    </w:p>
    <w:p>
      <w:pPr>
        <w:pStyle w:val="2"/>
        <w:spacing w:line="261" w:lineRule="auto"/>
      </w:pPr>
    </w:p>
    <w:p>
      <w:pPr>
        <w:spacing w:before="101" w:line="351" w:lineRule="auto"/>
        <w:ind w:left="33" w:firstLine="6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开展济源文化图谱绘制工程。出台济源文化图谱绘制工作实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   施方案，科学指导各乡镇和各相关部门开展文化溯源工作，从物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   </w:t>
      </w:r>
      <w:r>
        <w:rPr>
          <w:rFonts w:ascii="仿宋" w:hAnsi="仿宋" w:eastAsia="仿宋" w:cs="仿宋"/>
          <w:spacing w:val="5"/>
          <w:sz w:val="31"/>
          <w:szCs w:val="31"/>
        </w:rPr>
        <w:t>质、精神、文化的语言与符号、规范等四大要素层面，系统分析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   </w:t>
      </w:r>
      <w:r>
        <w:rPr>
          <w:rFonts w:ascii="仿宋" w:hAnsi="仿宋" w:eastAsia="仿宋" w:cs="仿宋"/>
          <w:spacing w:val="5"/>
          <w:sz w:val="31"/>
          <w:szCs w:val="31"/>
        </w:rPr>
        <w:t>和梳理济源历史文脉，讲好以“愚公移山传说”“黄河船工号子”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“邵原神话群”“革命老区故事”等为代表的济源故事，编绘济</w:t>
      </w:r>
    </w:p>
    <w:p>
      <w:pPr>
        <w:spacing w:line="221" w:lineRule="auto"/>
        <w:ind w:left="4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源文化图谱，彰显济源历史文化演进脉络。</w:t>
      </w:r>
    </w:p>
    <w:p>
      <w:pPr>
        <w:spacing w:line="19" w:lineRule="exact"/>
      </w:pPr>
    </w:p>
    <w:tbl>
      <w:tblPr>
        <w:tblStyle w:val="5"/>
        <w:tblW w:w="887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7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8878" w:type="dxa"/>
            <w:vAlign w:val="top"/>
          </w:tcPr>
          <w:p>
            <w:pPr>
              <w:pStyle w:val="6"/>
              <w:spacing w:before="136" w:line="229" w:lineRule="auto"/>
              <w:ind w:left="3005"/>
              <w:rPr>
                <w:rFonts w:ascii="黑体" w:hAnsi="黑体" w:eastAsia="黑体" w:cs="黑体"/>
              </w:rPr>
            </w:pPr>
            <w:r>
              <w:rPr>
                <w:rFonts w:ascii="黑体" w:hAnsi="黑体" w:eastAsia="黑体" w:cs="黑体"/>
                <w:spacing w:val="6"/>
              </w:rPr>
              <w:t>专栏</w:t>
            </w:r>
            <w:r>
              <w:rPr>
                <w:rFonts w:ascii="黑体" w:hAnsi="黑体" w:eastAsia="黑体" w:cs="黑体"/>
                <w:spacing w:val="-13"/>
              </w:rPr>
              <w:t xml:space="preserve"> </w:t>
            </w:r>
            <w:r>
              <w:rPr>
                <w:spacing w:val="6"/>
              </w:rPr>
              <w:t>1</w:t>
            </w:r>
            <w:r>
              <w:rPr>
                <w:rFonts w:ascii="黑体" w:hAnsi="黑体" w:eastAsia="黑体" w:cs="黑体"/>
                <w:spacing w:val="6"/>
              </w:rPr>
              <w:t>：济源文化图谱绘制工程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3" w:hRule="atLeast"/>
        </w:trPr>
        <w:tc>
          <w:tcPr>
            <w:tcW w:w="8878" w:type="dxa"/>
            <w:vAlign w:val="top"/>
          </w:tcPr>
          <w:p>
            <w:pPr>
              <w:pStyle w:val="6"/>
              <w:spacing w:before="84" w:line="349" w:lineRule="auto"/>
              <w:ind w:left="116" w:right="51" w:firstLine="420"/>
              <w:jc w:val="both"/>
            </w:pPr>
            <w:r>
              <w:rPr>
                <w:spacing w:val="10"/>
              </w:rPr>
              <w:t>制定《济源“文化图谱绘制工程</w:t>
            </w:r>
            <w:r>
              <w:rPr>
                <w:spacing w:val="-64"/>
              </w:rPr>
              <w:t xml:space="preserve"> </w:t>
            </w:r>
            <w:r>
              <w:rPr>
                <w:spacing w:val="10"/>
              </w:rPr>
              <w:t>”实施方案》，明确济源文化图谱绘制工作的工作任务和</w:t>
            </w:r>
            <w:r>
              <w:t xml:space="preserve"> </w:t>
            </w:r>
            <w:r>
              <w:rPr>
                <w:spacing w:val="11"/>
              </w:rPr>
              <w:t>阶段性目标；从物质要素（原料、工具、环境）、精神要素（思想观念和群体性格）</w:t>
            </w:r>
            <w:r>
              <w:rPr>
                <w:spacing w:val="10"/>
              </w:rPr>
              <w:t>、文化的</w:t>
            </w:r>
            <w:r>
              <w:t xml:space="preserve"> </w:t>
            </w:r>
            <w:r>
              <w:rPr>
                <w:spacing w:val="11"/>
              </w:rPr>
              <w:t>语言与符号要素（方言、图形、标志、表情、动作、声音等）、规范要素（如乡规民</w:t>
            </w:r>
            <w:r>
              <w:rPr>
                <w:spacing w:val="10"/>
              </w:rPr>
              <w:t>约、族规</w:t>
            </w:r>
            <w:r>
              <w:t xml:space="preserve"> </w:t>
            </w:r>
            <w:r>
              <w:rPr>
                <w:spacing w:val="7"/>
              </w:rPr>
              <w:t>家规、礼节礼仪、表演技艺、创作技法等）四大层面，对济源文化资源进行分解、梳理和评价，</w:t>
            </w:r>
            <w:r>
              <w:rPr>
                <w:spacing w:val="10"/>
              </w:rPr>
              <w:t xml:space="preserve"> </w:t>
            </w:r>
            <w:r>
              <w:rPr>
                <w:spacing w:val="2"/>
              </w:rPr>
              <w:t>重点围绕愚公移山精神、革命精神、邵原创世神话、黄河文化，编制《济源文化图谱绘制报告》，</w:t>
            </w:r>
          </w:p>
          <w:p>
            <w:pPr>
              <w:pStyle w:val="6"/>
              <w:spacing w:line="228" w:lineRule="auto"/>
              <w:ind w:left="114"/>
            </w:pPr>
            <w:r>
              <w:rPr>
                <w:spacing w:val="9"/>
              </w:rPr>
              <w:t>进行证据资料汇总保存建档等文化图谱绘制工作，形成“济源文化图谱</w:t>
            </w:r>
            <w:r>
              <w:rPr>
                <w:spacing w:val="-56"/>
              </w:rPr>
              <w:t xml:space="preserve"> </w:t>
            </w:r>
            <w:r>
              <w:rPr>
                <w:spacing w:val="9"/>
              </w:rPr>
              <w:t>”。</w:t>
            </w:r>
          </w:p>
        </w:tc>
      </w:tr>
    </w:tbl>
    <w:p>
      <w:pPr>
        <w:spacing w:before="195" w:line="352" w:lineRule="auto"/>
        <w:ind w:left="31" w:right="73" w:firstLine="640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推动济源文化遗产资源数字化。运用</w:t>
      </w:r>
      <w:r>
        <w:rPr>
          <w:rFonts w:ascii="仿宋" w:hAnsi="仿宋" w:eastAsia="仿宋" w:cs="仿宋"/>
          <w:spacing w:val="-52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9"/>
          <w:sz w:val="31"/>
          <w:szCs w:val="31"/>
        </w:rPr>
        <w:t>3D</w:t>
      </w:r>
      <w:r>
        <w:rPr>
          <w:rFonts w:ascii="宋体" w:hAnsi="宋体" w:eastAsia="宋体" w:cs="宋体"/>
          <w:spacing w:val="-5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数字建模、多型无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7"/>
          <w:sz w:val="31"/>
          <w:szCs w:val="31"/>
        </w:rPr>
        <w:t>人机拍摄影像、激光雷达扫描、</w:t>
      </w:r>
      <w:r>
        <w:rPr>
          <w:rFonts w:ascii="宋体" w:hAnsi="宋体" w:eastAsia="宋体" w:cs="宋体"/>
          <w:sz w:val="31"/>
          <w:szCs w:val="31"/>
        </w:rPr>
        <w:t>AR</w:t>
      </w:r>
      <w:r>
        <w:rPr>
          <w:rFonts w:ascii="宋体" w:hAnsi="宋体" w:eastAsia="宋体" w:cs="宋体"/>
          <w:spacing w:val="7"/>
          <w:sz w:val="31"/>
          <w:szCs w:val="31"/>
        </w:rPr>
        <w:t>/</w:t>
      </w:r>
      <w:r>
        <w:rPr>
          <w:rFonts w:ascii="宋体" w:hAnsi="宋体" w:eastAsia="宋体" w:cs="宋体"/>
          <w:sz w:val="31"/>
          <w:szCs w:val="31"/>
        </w:rPr>
        <w:t>VR</w:t>
      </w:r>
      <w:r>
        <w:rPr>
          <w:rFonts w:ascii="宋体" w:hAnsi="宋体" w:eastAsia="宋体" w:cs="宋体"/>
          <w:spacing w:val="-3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等现代化新技术新手段完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3"/>
          <w:sz w:val="31"/>
          <w:szCs w:val="31"/>
        </w:rPr>
        <w:t>成文化遗产数据采集和数字模拟，统筹推进实物保存和</w:t>
      </w:r>
      <w:r>
        <w:rPr>
          <w:rFonts w:ascii="仿宋" w:hAnsi="仿宋" w:eastAsia="仿宋" w:cs="仿宋"/>
          <w:spacing w:val="2"/>
          <w:sz w:val="31"/>
          <w:szCs w:val="31"/>
        </w:rPr>
        <w:t>数字保存，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推进济源文化遗产资源数字化、可视化进程，开展数字复原和保</w:t>
      </w:r>
    </w:p>
    <w:p>
      <w:pPr>
        <w:spacing w:before="1" w:line="219" w:lineRule="auto"/>
        <w:ind w:left="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护展示，为济源文化遗产资源的保存和共享开辟新空间。</w:t>
      </w:r>
    </w:p>
    <w:p>
      <w:pPr>
        <w:spacing w:before="223" w:line="351" w:lineRule="auto"/>
        <w:ind w:left="35" w:right="315" w:firstLine="634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建立健全文化遗产管理制度。建立文物资源管理制度，完善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不可移动文物资源管理制度，确保重点文物保护单位“</w:t>
      </w:r>
      <w:r>
        <w:rPr>
          <w:rFonts w:ascii="仿宋" w:hAnsi="仿宋" w:eastAsia="仿宋" w:cs="仿宋"/>
          <w:spacing w:val="-9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四有”工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作完成率达</w:t>
      </w:r>
      <w:r>
        <w:rPr>
          <w:rFonts w:ascii="仿宋" w:hAnsi="仿宋" w:eastAsia="仿宋" w:cs="仿宋"/>
          <w:spacing w:val="-18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11"/>
          <w:sz w:val="31"/>
          <w:szCs w:val="31"/>
        </w:rPr>
        <w:t>100%</w:t>
      </w:r>
      <w:r>
        <w:rPr>
          <w:rFonts w:ascii="仿宋" w:hAnsi="仿宋" w:eastAsia="仿宋" w:cs="仿宋"/>
          <w:spacing w:val="11"/>
          <w:sz w:val="31"/>
          <w:szCs w:val="31"/>
        </w:rPr>
        <w:t>，加大文物的日常监测、保养维护等预防性保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护力度。完善可移动文物资源管理制度，实施博物馆藏品文物备</w:t>
      </w:r>
    </w:p>
    <w:p>
      <w:pPr>
        <w:spacing w:line="223" w:lineRule="auto"/>
        <w:ind w:left="3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案动态管理。</w:t>
      </w:r>
    </w:p>
    <w:p>
      <w:pPr>
        <w:spacing w:before="217" w:line="220" w:lineRule="auto"/>
        <w:ind w:left="664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4"/>
          <w:sz w:val="31"/>
          <w:szCs w:val="31"/>
        </w:rPr>
        <w:t>（</w:t>
      </w:r>
      <w:r>
        <w:rPr>
          <w:rFonts w:ascii="楷体" w:hAnsi="楷体" w:eastAsia="楷体" w:cs="楷体"/>
          <w:spacing w:val="-84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4"/>
          <w:sz w:val="31"/>
          <w:szCs w:val="31"/>
        </w:rPr>
        <w:t>二）提高文物保护利用水平</w:t>
      </w:r>
    </w:p>
    <w:p>
      <w:pPr>
        <w:spacing w:line="220" w:lineRule="auto"/>
        <w:rPr>
          <w:rFonts w:ascii="楷体" w:hAnsi="楷体" w:eastAsia="楷体" w:cs="楷体"/>
          <w:sz w:val="31"/>
          <w:szCs w:val="31"/>
        </w:rPr>
        <w:sectPr>
          <w:footerReference r:id="rId24" w:type="default"/>
          <w:pgSz w:w="11906" w:h="16839"/>
          <w:pgMar w:top="400" w:right="1272" w:bottom="1647" w:left="1454" w:header="0" w:footer="1369" w:gutter="0"/>
          <w:cols w:space="720" w:num="1"/>
        </w:sectPr>
      </w:pPr>
    </w:p>
    <w:p>
      <w:pPr>
        <w:pStyle w:val="2"/>
        <w:spacing w:line="261" w:lineRule="auto"/>
      </w:pPr>
    </w:p>
    <w:p>
      <w:pPr>
        <w:pStyle w:val="2"/>
        <w:spacing w:line="261" w:lineRule="auto"/>
      </w:pPr>
    </w:p>
    <w:p>
      <w:pPr>
        <w:pStyle w:val="2"/>
        <w:spacing w:line="261" w:lineRule="auto"/>
      </w:pPr>
    </w:p>
    <w:p>
      <w:pPr>
        <w:pStyle w:val="2"/>
        <w:spacing w:line="261" w:lineRule="auto"/>
      </w:pPr>
    </w:p>
    <w:p>
      <w:pPr>
        <w:pStyle w:val="2"/>
        <w:spacing w:line="261" w:lineRule="auto"/>
      </w:pPr>
    </w:p>
    <w:p>
      <w:pPr>
        <w:pStyle w:val="2"/>
        <w:spacing w:line="262" w:lineRule="auto"/>
      </w:pPr>
    </w:p>
    <w:p>
      <w:pPr>
        <w:spacing w:before="101" w:line="351" w:lineRule="auto"/>
        <w:ind w:left="3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启动“文物平安”工程。实施文物修缮和“</w:t>
      </w:r>
      <w:r>
        <w:rPr>
          <w:rFonts w:ascii="仿宋" w:hAnsi="仿宋" w:eastAsia="仿宋" w:cs="仿宋"/>
          <w:spacing w:val="-10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三防”，围绕不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5"/>
          <w:sz w:val="31"/>
          <w:szCs w:val="31"/>
        </w:rPr>
        <w:t>可移动文物和可移动文物分别建立针对性保护方式方法，建设科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5"/>
          <w:sz w:val="31"/>
          <w:szCs w:val="31"/>
        </w:rPr>
        <w:t>学、先进、高效的济源文物安全监管平台，建设文物安全监管和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5"/>
          <w:sz w:val="31"/>
          <w:szCs w:val="31"/>
        </w:rPr>
        <w:t>预警监测体系，推广卫星遥感、无人机、物联网、大数据等新技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 </w:t>
      </w:r>
      <w:r>
        <w:rPr>
          <w:rFonts w:ascii="仿宋" w:hAnsi="仿宋" w:eastAsia="仿宋" w:cs="仿宋"/>
          <w:sz w:val="31"/>
          <w:szCs w:val="31"/>
        </w:rPr>
        <w:t xml:space="preserve">术手段应用。加大文物保护修缮力度，重点开展济渎庙、阳台宫、 </w:t>
      </w:r>
      <w:r>
        <w:rPr>
          <w:rFonts w:ascii="仿宋" w:hAnsi="仿宋" w:eastAsia="仿宋" w:cs="仿宋"/>
          <w:spacing w:val="5"/>
          <w:sz w:val="31"/>
          <w:szCs w:val="31"/>
        </w:rPr>
        <w:t>大明寺、奉仙观等国保单位的保护利用工作；推进五龙口古代水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5"/>
          <w:sz w:val="31"/>
          <w:szCs w:val="31"/>
        </w:rPr>
        <w:t>利设施、二仙庙、轵城关帝庙等重点文物保护单位维修工程；推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4"/>
          <w:sz w:val="31"/>
          <w:szCs w:val="31"/>
        </w:rPr>
        <w:t>进革命文物设施的修缮保护工程，开展“革命老屋修整”与“</w:t>
      </w:r>
      <w:r>
        <w:rPr>
          <w:rFonts w:ascii="仿宋" w:hAnsi="仿宋" w:eastAsia="仿宋" w:cs="仿宋"/>
          <w:spacing w:val="-11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烈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5"/>
          <w:sz w:val="31"/>
          <w:szCs w:val="31"/>
        </w:rPr>
        <w:t>士墓修缮”等红色文物设施的修缮保护工程；做好小浪底北岸灌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5"/>
          <w:sz w:val="31"/>
          <w:szCs w:val="31"/>
        </w:rPr>
        <w:t>区、南太行高速（济源段）等重点项目建设过程中的文物保护工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5"/>
          <w:sz w:val="31"/>
          <w:szCs w:val="31"/>
        </w:rPr>
        <w:t>作；改善博物馆藏品保存环境，持续推进《济源市博物馆馆藏文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 </w:t>
      </w:r>
      <w:r>
        <w:rPr>
          <w:rFonts w:ascii="仿宋" w:hAnsi="仿宋" w:eastAsia="仿宋" w:cs="仿宋"/>
          <w:sz w:val="31"/>
          <w:szCs w:val="31"/>
        </w:rPr>
        <w:t>物预防性保护方案》和《济源市博物馆馆藏青铜器保护修复方案》</w:t>
      </w:r>
    </w:p>
    <w:p>
      <w:pPr>
        <w:spacing w:line="220" w:lineRule="auto"/>
        <w:ind w:left="1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"/>
          <w:sz w:val="31"/>
          <w:szCs w:val="31"/>
        </w:rPr>
        <w:t>工作。</w:t>
      </w:r>
    </w:p>
    <w:p>
      <w:pPr>
        <w:spacing w:before="222" w:line="351" w:lineRule="auto"/>
        <w:ind w:left="6" w:right="104" w:firstLine="66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强化文物资源的活化利用。以思礼镇水洪池村、邵原镇双房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村、东阳村、承留镇张河村、大峪镇王庄村、瓦河村、乱石村、 </w:t>
      </w:r>
      <w:r>
        <w:rPr>
          <w:rFonts w:ascii="仿宋" w:hAnsi="仿宋" w:eastAsia="仿宋" w:cs="仿宋"/>
          <w:spacing w:val="5"/>
          <w:sz w:val="31"/>
          <w:szCs w:val="31"/>
        </w:rPr>
        <w:t>王屋镇上官村等传统村落为代表，加强村落文化的保护和旅游活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化利用。</w:t>
      </w:r>
      <w:r>
        <w:rPr>
          <w:rFonts w:ascii="仿宋" w:hAnsi="仿宋" w:eastAsia="仿宋" w:cs="仿宋"/>
          <w:spacing w:val="-6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以</w:t>
      </w:r>
      <w:r>
        <w:rPr>
          <w:rFonts w:ascii="仿宋" w:hAnsi="仿宋" w:eastAsia="仿宋" w:cs="仿宋"/>
          <w:spacing w:val="-54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6"/>
          <w:sz w:val="31"/>
          <w:szCs w:val="31"/>
        </w:rPr>
        <w:t>28</w:t>
      </w:r>
      <w:r>
        <w:rPr>
          <w:rFonts w:ascii="宋体" w:hAnsi="宋体" w:eastAsia="宋体" w:cs="宋体"/>
          <w:spacing w:val="-5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处省级以上文物保护单位以及北街黄军老宅、偏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看村王氏仓房、石匣渡槽等济源市第一批</w:t>
      </w:r>
      <w:r>
        <w:rPr>
          <w:rFonts w:ascii="仿宋" w:hAnsi="仿宋" w:eastAsia="仿宋" w:cs="仿宋"/>
          <w:spacing w:val="-57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9"/>
          <w:sz w:val="31"/>
          <w:szCs w:val="31"/>
        </w:rPr>
        <w:t>21</w:t>
      </w:r>
      <w:r>
        <w:rPr>
          <w:rFonts w:ascii="宋体" w:hAnsi="宋体" w:eastAsia="宋体" w:cs="宋体"/>
          <w:spacing w:val="-4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处历史建筑（群）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为载体，推行古建筑数字化保护利用，结合智慧化手段力推“建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筑可阅读”活动，使老建筑可见、可听、可读、可品。着力推进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济渎历史文化街区、古轵历史文化街区、白银古街项目建设，争</w:t>
      </w:r>
    </w:p>
    <w:p>
      <w:pPr>
        <w:spacing w:line="224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创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4"/>
          <w:sz w:val="31"/>
          <w:szCs w:val="31"/>
        </w:rPr>
        <w:t>2</w:t>
      </w:r>
      <w:r>
        <w:rPr>
          <w:rFonts w:ascii="宋体" w:hAnsi="宋体" w:eastAsia="宋体" w:cs="宋体"/>
          <w:spacing w:val="-4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大省级历史文化街区。</w:t>
      </w:r>
    </w:p>
    <w:p>
      <w:pPr>
        <w:spacing w:line="224" w:lineRule="auto"/>
        <w:rPr>
          <w:rFonts w:ascii="仿宋" w:hAnsi="仿宋" w:eastAsia="仿宋" w:cs="仿宋"/>
          <w:sz w:val="31"/>
          <w:szCs w:val="31"/>
        </w:rPr>
        <w:sectPr>
          <w:footerReference r:id="rId25" w:type="default"/>
          <w:pgSz w:w="11906" w:h="16839"/>
          <w:pgMar w:top="400" w:right="1319" w:bottom="1648" w:left="1591" w:header="0" w:footer="1369" w:gutter="0"/>
          <w:cols w:space="720" w:num="1"/>
        </w:sectPr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spacing w:before="101" w:line="220" w:lineRule="auto"/>
        <w:ind w:left="640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9"/>
          <w:sz w:val="31"/>
          <w:szCs w:val="31"/>
        </w:rPr>
        <w:t>（三）提升非遗保护传承能力</w:t>
      </w:r>
    </w:p>
    <w:p>
      <w:pPr>
        <w:spacing w:before="220" w:line="590" w:lineRule="exact"/>
        <w:ind w:left="66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position w:val="20"/>
          <w:sz w:val="31"/>
          <w:szCs w:val="31"/>
        </w:rPr>
        <w:t>重点做好非遗项目申报、非遗传承精英培养、非物质文化遗</w:t>
      </w:r>
    </w:p>
    <w:p>
      <w:pPr>
        <w:spacing w:line="220" w:lineRule="auto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产宣传展示交流活动等工作</w:t>
      </w:r>
      <w:r>
        <w:rPr>
          <w:rFonts w:ascii="宋体" w:hAnsi="宋体" w:eastAsia="宋体" w:cs="宋体"/>
          <w:spacing w:val="7"/>
          <w:sz w:val="31"/>
          <w:szCs w:val="31"/>
        </w:rPr>
        <w:t>,</w:t>
      </w:r>
      <w:r>
        <w:rPr>
          <w:rFonts w:ascii="仿宋" w:hAnsi="仿宋" w:eastAsia="仿宋" w:cs="仿宋"/>
          <w:spacing w:val="7"/>
          <w:sz w:val="31"/>
          <w:szCs w:val="31"/>
        </w:rPr>
        <w:t>强化非物质文化遗产的系统性保</w:t>
      </w:r>
      <w:r>
        <w:rPr>
          <w:rFonts w:ascii="仿宋" w:hAnsi="仿宋" w:eastAsia="仿宋" w:cs="仿宋"/>
          <w:spacing w:val="6"/>
          <w:sz w:val="31"/>
          <w:szCs w:val="31"/>
        </w:rPr>
        <w:t>护。</w:t>
      </w:r>
    </w:p>
    <w:p>
      <w:pPr>
        <w:spacing w:before="225" w:line="351" w:lineRule="auto"/>
        <w:ind w:left="9" w:firstLine="65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实施非物质遗产保护工程。加大对“邵原神话群”“黄河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船  </w:t>
      </w:r>
      <w:r>
        <w:rPr>
          <w:rFonts w:ascii="仿宋" w:hAnsi="仿宋" w:eastAsia="仿宋" w:cs="仿宋"/>
          <w:spacing w:val="7"/>
          <w:sz w:val="31"/>
          <w:szCs w:val="31"/>
        </w:rPr>
        <w:t>工号子”等济源</w:t>
      </w:r>
      <w:r>
        <w:rPr>
          <w:rFonts w:ascii="仿宋" w:hAnsi="仿宋" w:eastAsia="仿宋" w:cs="仿宋"/>
          <w:spacing w:val="-36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7"/>
          <w:sz w:val="31"/>
          <w:szCs w:val="31"/>
        </w:rPr>
        <w:t>78</w:t>
      </w:r>
      <w:r>
        <w:rPr>
          <w:rFonts w:ascii="宋体" w:hAnsi="宋体" w:eastAsia="宋体" w:cs="宋体"/>
          <w:spacing w:val="-5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项非物质文化遗产的保护传承，提升国家级  </w:t>
      </w:r>
      <w:r>
        <w:rPr>
          <w:rFonts w:ascii="仿宋" w:hAnsi="仿宋" w:eastAsia="仿宋" w:cs="仿宋"/>
          <w:spacing w:val="4"/>
          <w:sz w:val="31"/>
          <w:szCs w:val="31"/>
        </w:rPr>
        <w:t>非遗项目“邵原神话群”展示接待能力。做好国家、省级非</w:t>
      </w:r>
      <w:r>
        <w:rPr>
          <w:rFonts w:ascii="仿宋" w:hAnsi="仿宋" w:eastAsia="仿宋" w:cs="仿宋"/>
          <w:spacing w:val="3"/>
          <w:sz w:val="31"/>
          <w:szCs w:val="31"/>
        </w:rPr>
        <w:t>物质  文化遗产代表性项目及传承人推荐申报工作，推动愚公移山精神、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天坛砚（盘谷砚）、黄河船工号子等项目申报国家级非物质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文化  </w:t>
      </w:r>
      <w:r>
        <w:rPr>
          <w:rFonts w:ascii="仿宋" w:hAnsi="仿宋" w:eastAsia="仿宋" w:cs="仿宋"/>
          <w:spacing w:val="4"/>
          <w:sz w:val="31"/>
          <w:szCs w:val="31"/>
        </w:rPr>
        <w:t>遗产，推动沁园春词牌名、鸡蛋不翻儿等项目申报省级非物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质文  </w:t>
      </w:r>
      <w:r>
        <w:rPr>
          <w:rFonts w:ascii="仿宋" w:hAnsi="仿宋" w:eastAsia="仿宋" w:cs="仿宋"/>
          <w:spacing w:val="5"/>
          <w:sz w:val="31"/>
          <w:szCs w:val="31"/>
        </w:rPr>
        <w:t>化遗产工作，开展市级非物质文化遗产代表性项目及传承人的评</w:t>
      </w:r>
    </w:p>
    <w:p>
      <w:pPr>
        <w:spacing w:line="220" w:lineRule="auto"/>
        <w:ind w:left="1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选工作。鼓励非遗代表性项目进景区、进乡村旅游点。</w:t>
      </w:r>
    </w:p>
    <w:p>
      <w:pPr>
        <w:spacing w:before="219" w:line="351" w:lineRule="auto"/>
        <w:ind w:left="9" w:right="163" w:firstLine="65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非遗传承“精英”培养。对接河南省非遗传承人群研修研习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培训计划，做好非遗人才的培养。重点加强对</w:t>
      </w:r>
      <w:r>
        <w:rPr>
          <w:rFonts w:ascii="仿宋" w:hAnsi="仿宋" w:eastAsia="仿宋" w:cs="仿宋"/>
          <w:spacing w:val="-3"/>
          <w:sz w:val="31"/>
          <w:szCs w:val="31"/>
        </w:rPr>
        <w:t>传统工艺（天坛砚、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白棉纸制作）、曲艺（王屋琴书）、传统戏曲（怀梆）等非遗传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承人的研习培训，加强代表性传承人评估与动态管理，提升非遗</w:t>
      </w:r>
    </w:p>
    <w:p>
      <w:pPr>
        <w:spacing w:before="1" w:line="223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传承传播水平，创建省级中华优秀传统文化传承基地。</w:t>
      </w:r>
    </w:p>
    <w:p>
      <w:pPr>
        <w:spacing w:before="221" w:line="351" w:lineRule="auto"/>
        <w:ind w:left="7" w:right="220" w:firstLine="65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开展非物质文化遗产宣传展示交流活动。鼓励新闻媒体和相</w:t>
      </w:r>
      <w:r>
        <w:rPr>
          <w:rFonts w:ascii="仿宋" w:hAnsi="仿宋" w:eastAsia="仿宋" w:cs="仿宋"/>
          <w:spacing w:val="1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关机构开展非遗传播，支持新闻媒体设立非遗专栏、专题，办好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优秀栏目、节目，充分发挥微博、微信、短视频、直播等新媒体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平台的传播力，深耕内容创作，做好非遗文化推介。结合“文化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和自然遗产日”</w:t>
      </w:r>
      <w:r>
        <w:rPr>
          <w:rFonts w:ascii="仿宋" w:hAnsi="仿宋" w:eastAsia="仿宋" w:cs="仿宋"/>
          <w:spacing w:val="-10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、传统节日，开展非遗展览、展示和展演活动，</w:t>
      </w:r>
    </w:p>
    <w:p>
      <w:pPr>
        <w:spacing w:before="1" w:line="221" w:lineRule="auto"/>
        <w:ind w:left="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积极参与中国非遗博览会、中国成都国际非遗节、全国非遗曲艺</w:t>
      </w:r>
    </w:p>
    <w:p>
      <w:pPr>
        <w:spacing w:line="221" w:lineRule="auto"/>
        <w:rPr>
          <w:rFonts w:ascii="仿宋" w:hAnsi="仿宋" w:eastAsia="仿宋" w:cs="仿宋"/>
          <w:sz w:val="31"/>
          <w:szCs w:val="31"/>
        </w:rPr>
        <w:sectPr>
          <w:footerReference r:id="rId26" w:type="default"/>
          <w:pgSz w:w="11906" w:h="16839"/>
          <w:pgMar w:top="400" w:right="1330" w:bottom="1647" w:left="1478" w:header="0" w:footer="1369" w:gutter="0"/>
          <w:cols w:space="720" w:num="1"/>
        </w:sectPr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spacing w:before="101" w:line="223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周等重大活动。</w:t>
      </w:r>
    </w:p>
    <w:p>
      <w:pPr>
        <w:spacing w:before="214" w:line="218" w:lineRule="auto"/>
        <w:ind w:left="634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9"/>
          <w:sz w:val="31"/>
          <w:szCs w:val="31"/>
        </w:rPr>
        <w:t>三、推动文化创新创意，促进优质文旅内容生产</w:t>
      </w:r>
    </w:p>
    <w:p>
      <w:pPr>
        <w:spacing w:before="223" w:line="352" w:lineRule="auto"/>
        <w:ind w:left="46" w:right="255" w:firstLine="595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加大愚公移山精神、革命精神的</w:t>
      </w:r>
      <w:r>
        <w:rPr>
          <w:rFonts w:ascii="仿宋" w:hAnsi="仿宋" w:eastAsia="仿宋" w:cs="仿宋"/>
          <w:spacing w:val="-36"/>
          <w:sz w:val="31"/>
          <w:szCs w:val="31"/>
        </w:rPr>
        <w:t xml:space="preserve"> </w:t>
      </w:r>
      <w:r>
        <w:rPr>
          <w:rFonts w:ascii="宋体" w:hAnsi="宋体" w:eastAsia="宋体" w:cs="宋体"/>
          <w:sz w:val="31"/>
          <w:szCs w:val="31"/>
        </w:rPr>
        <w:t>IP</w:t>
      </w:r>
      <w:r>
        <w:rPr>
          <w:rFonts w:ascii="宋体" w:hAnsi="宋体" w:eastAsia="宋体" w:cs="宋体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化培育，做强优秀文化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内容和优质文旅内容再生产，推动文化产业创新</w:t>
      </w:r>
      <w:r>
        <w:rPr>
          <w:rFonts w:ascii="仿宋" w:hAnsi="仿宋" w:eastAsia="仿宋" w:cs="仿宋"/>
          <w:spacing w:val="3"/>
          <w:sz w:val="31"/>
          <w:szCs w:val="31"/>
        </w:rPr>
        <w:t>发展，繁荣文化</w:t>
      </w:r>
    </w:p>
    <w:p>
      <w:pPr>
        <w:spacing w:line="223" w:lineRule="auto"/>
        <w:ind w:left="1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"/>
          <w:sz w:val="31"/>
          <w:szCs w:val="31"/>
        </w:rPr>
        <w:t>事业。</w:t>
      </w:r>
    </w:p>
    <w:p>
      <w:pPr>
        <w:spacing w:before="213" w:line="222" w:lineRule="auto"/>
        <w:ind w:left="634"/>
        <w:outlineLvl w:val="2"/>
        <w:rPr>
          <w:rFonts w:ascii="宋体" w:hAnsi="宋体" w:eastAsia="宋体" w:cs="宋体"/>
          <w:sz w:val="31"/>
          <w:szCs w:val="31"/>
        </w:rPr>
      </w:pPr>
      <w:r>
        <w:rPr>
          <w:rFonts w:ascii="楷体" w:hAnsi="楷体" w:eastAsia="楷体" w:cs="楷体"/>
          <w:spacing w:val="1"/>
          <w:sz w:val="31"/>
          <w:szCs w:val="31"/>
        </w:rPr>
        <w:t>（</w:t>
      </w:r>
      <w:r>
        <w:rPr>
          <w:rFonts w:ascii="楷体" w:hAnsi="楷体" w:eastAsia="楷体" w:cs="楷体"/>
          <w:spacing w:val="-84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1"/>
          <w:sz w:val="31"/>
          <w:szCs w:val="31"/>
        </w:rPr>
        <w:t>一）壮大济源精神文化</w:t>
      </w:r>
      <w:r>
        <w:rPr>
          <w:rFonts w:ascii="楷体" w:hAnsi="楷体" w:eastAsia="楷体" w:cs="楷体"/>
          <w:spacing w:val="-43"/>
          <w:sz w:val="31"/>
          <w:szCs w:val="31"/>
        </w:rPr>
        <w:t xml:space="preserve"> </w:t>
      </w:r>
      <w:r>
        <w:rPr>
          <w:rFonts w:ascii="宋体" w:hAnsi="宋体" w:eastAsia="宋体" w:cs="宋体"/>
          <w:sz w:val="31"/>
          <w:szCs w:val="31"/>
        </w:rPr>
        <w:t>IP</w:t>
      </w:r>
    </w:p>
    <w:p>
      <w:pPr>
        <w:spacing w:before="216" w:line="352" w:lineRule="auto"/>
        <w:ind w:left="8" w:firstLine="646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立足济源丰富的红色文化资源本底，聚焦济源愚公移山精神、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革命精神</w:t>
      </w:r>
      <w:r>
        <w:rPr>
          <w:rFonts w:ascii="仿宋" w:hAnsi="仿宋" w:eastAsia="仿宋" w:cs="仿宋"/>
          <w:spacing w:val="-9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“</w:t>
      </w:r>
      <w:r>
        <w:rPr>
          <w:rFonts w:ascii="仿宋" w:hAnsi="仿宋" w:eastAsia="仿宋" w:cs="仿宋"/>
          <w:spacing w:val="-11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两大精神”</w:t>
      </w:r>
      <w:r>
        <w:rPr>
          <w:rFonts w:ascii="仿宋" w:hAnsi="仿宋" w:eastAsia="仿宋" w:cs="仿宋"/>
          <w:spacing w:val="-1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的保护和弘扬，将其作</w:t>
      </w:r>
      <w:r>
        <w:rPr>
          <w:rFonts w:ascii="仿宋" w:hAnsi="仿宋" w:eastAsia="仿宋" w:cs="仿宋"/>
          <w:spacing w:val="11"/>
          <w:sz w:val="31"/>
          <w:szCs w:val="31"/>
        </w:rPr>
        <w:t>为济源特色文化</w:t>
      </w:r>
    </w:p>
    <w:p>
      <w:pPr>
        <w:spacing w:before="1" w:line="220" w:lineRule="auto"/>
        <w:ind w:left="18"/>
        <w:rPr>
          <w:rFonts w:ascii="仿宋" w:hAnsi="仿宋" w:eastAsia="仿宋" w:cs="仿宋"/>
          <w:sz w:val="31"/>
          <w:szCs w:val="31"/>
        </w:rPr>
      </w:pPr>
      <w:r>
        <w:rPr>
          <w:rFonts w:ascii="宋体" w:hAnsi="宋体" w:eastAsia="宋体" w:cs="宋体"/>
          <w:sz w:val="31"/>
          <w:szCs w:val="31"/>
        </w:rPr>
        <w:t>IP</w:t>
      </w:r>
      <w:r>
        <w:rPr>
          <w:rFonts w:ascii="宋体" w:hAnsi="宋体" w:eastAsia="宋体" w:cs="宋体"/>
          <w:spacing w:val="-4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进行重点培育及壮大，塑造济源精神文化地标。</w:t>
      </w:r>
    </w:p>
    <w:p>
      <w:pPr>
        <w:spacing w:before="224" w:line="351" w:lineRule="auto"/>
        <w:ind w:right="253" w:firstLine="648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深挖愚公移山精神，擦亮城市名片。发挥济</w:t>
      </w:r>
      <w:r>
        <w:rPr>
          <w:rFonts w:ascii="仿宋" w:hAnsi="仿宋" w:eastAsia="仿宋" w:cs="仿宋"/>
          <w:spacing w:val="4"/>
          <w:sz w:val="31"/>
          <w:szCs w:val="31"/>
        </w:rPr>
        <w:t>源是愚公移山精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神发祥地、中国愚公移山文化之乡的品牌优势，深入挖掘愚公移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山“开天辟地、敢为人先、百折不挠、挖山不止、万众一心、顽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强拼搏、奋斗奉献、造福大众”的精神内涵，把传承和弘扬愚公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移山精神作为全市社科理论研究的重点领域和重点任务，组织开</w:t>
      </w:r>
      <w:r>
        <w:rPr>
          <w:rFonts w:ascii="仿宋" w:hAnsi="仿宋" w:eastAsia="仿宋" w:cs="仿宋"/>
          <w:spacing w:val="1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展中国愚公移山精神高峰论坛，夯实理论研究基础，提高传播力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和影响力。持续推进“愚公精神好党员”“最美愚公家乡人”“愚</w:t>
      </w:r>
      <w:r>
        <w:rPr>
          <w:rFonts w:ascii="仿宋" w:hAnsi="仿宋" w:eastAsia="仿宋" w:cs="仿宋"/>
          <w:spacing w:val="1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公家乡好少年”“</w:t>
      </w:r>
      <w:r>
        <w:rPr>
          <w:rFonts w:ascii="仿宋" w:hAnsi="仿宋" w:eastAsia="仿宋" w:cs="仿宋"/>
          <w:spacing w:val="-11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愚公好人”等评选表彰工作，大力培树新时代</w:t>
      </w:r>
    </w:p>
    <w:p>
      <w:pPr>
        <w:spacing w:line="223" w:lineRule="auto"/>
        <w:ind w:left="2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愚公先进典型。</w:t>
      </w:r>
    </w:p>
    <w:p>
      <w:pPr>
        <w:spacing w:before="214" w:line="352" w:lineRule="auto"/>
        <w:ind w:left="6" w:right="253" w:firstLine="629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梳理历史脉络，传承革命精神。挖掘整理济源在土地革命时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期、抗日战争时期、解放战争时期、新中国成立后等不同历史时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期发生的重要革命事件，系统梳理济源红色文化历史脉络，摸清</w:t>
      </w:r>
    </w:p>
    <w:p>
      <w:pPr>
        <w:spacing w:before="1" w:line="219" w:lineRule="auto"/>
        <w:ind w:left="1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济源红色文化资源家底，凸显济源革命精神在中国革命</w:t>
      </w:r>
      <w:r>
        <w:rPr>
          <w:rFonts w:ascii="仿宋" w:hAnsi="仿宋" w:eastAsia="仿宋" w:cs="仿宋"/>
          <w:spacing w:val="4"/>
          <w:sz w:val="31"/>
          <w:szCs w:val="31"/>
        </w:rPr>
        <w:t>史、中国</w:t>
      </w:r>
    </w:p>
    <w:p>
      <w:pPr>
        <w:spacing w:line="219" w:lineRule="auto"/>
        <w:rPr>
          <w:rFonts w:ascii="仿宋" w:hAnsi="仿宋" w:eastAsia="仿宋" w:cs="仿宋"/>
          <w:sz w:val="31"/>
          <w:szCs w:val="31"/>
        </w:rPr>
        <w:sectPr>
          <w:footerReference r:id="rId27" w:type="default"/>
          <w:pgSz w:w="11906" w:h="16839"/>
          <w:pgMar w:top="400" w:right="1219" w:bottom="1647" w:left="1597" w:header="0" w:footer="1369" w:gutter="0"/>
          <w:cols w:space="720" w:num="1"/>
        </w:sectPr>
      </w:pPr>
    </w:p>
    <w:p>
      <w:pPr>
        <w:pStyle w:val="2"/>
        <w:spacing w:line="259" w:lineRule="auto"/>
      </w:pPr>
    </w:p>
    <w:p>
      <w:pPr>
        <w:pStyle w:val="2"/>
        <w:spacing w:line="259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spacing w:before="101" w:line="352" w:lineRule="auto"/>
        <w:ind w:left="2" w:right="318" w:firstLine="16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党史上的重要时代价值。做好红色文化的保护、传</w:t>
      </w:r>
      <w:r>
        <w:rPr>
          <w:rFonts w:ascii="仿宋" w:hAnsi="仿宋" w:eastAsia="仿宋" w:cs="仿宋"/>
          <w:spacing w:val="4"/>
          <w:sz w:val="31"/>
          <w:szCs w:val="31"/>
        </w:rPr>
        <w:t>承和活化利用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工作，重点落实“</w:t>
      </w:r>
      <w:r>
        <w:rPr>
          <w:rFonts w:ascii="仿宋" w:hAnsi="仿宋" w:eastAsia="仿宋" w:cs="仿宋"/>
          <w:spacing w:val="-11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一镇（区）一馆”工程，支持发生过红色革命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历史事件的区县设立革命文化纪念馆，对当地散落的红色文物进</w:t>
      </w:r>
    </w:p>
    <w:p>
      <w:pPr>
        <w:spacing w:line="221" w:lineRule="auto"/>
        <w:ind w:left="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行集中展示和保护，实现革命精神的传承。</w:t>
      </w:r>
    </w:p>
    <w:p>
      <w:pPr>
        <w:spacing w:before="223" w:line="351" w:lineRule="auto"/>
        <w:ind w:right="223" w:firstLine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建设特色文化载体，助力</w:t>
      </w:r>
      <w:r>
        <w:rPr>
          <w:rFonts w:ascii="仿宋" w:hAnsi="仿宋" w:eastAsia="仿宋" w:cs="仿宋"/>
          <w:spacing w:val="-42"/>
          <w:sz w:val="31"/>
          <w:szCs w:val="31"/>
        </w:rPr>
        <w:t xml:space="preserve"> </w:t>
      </w:r>
      <w:r>
        <w:rPr>
          <w:rFonts w:ascii="宋体" w:hAnsi="宋体" w:eastAsia="宋体" w:cs="宋体"/>
          <w:sz w:val="31"/>
          <w:szCs w:val="31"/>
        </w:rPr>
        <w:t>IP</w:t>
      </w:r>
      <w:r>
        <w:rPr>
          <w:rFonts w:ascii="宋体" w:hAnsi="宋体" w:eastAsia="宋体" w:cs="宋体"/>
          <w:spacing w:val="-6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价值转化。</w:t>
      </w:r>
      <w:r>
        <w:rPr>
          <w:rFonts w:ascii="仿宋" w:hAnsi="仿宋" w:eastAsia="仿宋" w:cs="仿宋"/>
          <w:spacing w:val="-6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以产业化、项目化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为抓手，推动</w:t>
      </w:r>
      <w:r>
        <w:rPr>
          <w:rFonts w:ascii="仿宋" w:hAnsi="仿宋" w:eastAsia="仿宋" w:cs="仿宋"/>
          <w:spacing w:val="-10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“两大精神”</w:t>
      </w:r>
      <w:r>
        <w:rPr>
          <w:rFonts w:ascii="仿宋" w:hAnsi="仿宋" w:eastAsia="仿宋" w:cs="仿宋"/>
          <w:spacing w:val="-12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的载体建设，聚力做好</w:t>
      </w:r>
      <w:r>
        <w:rPr>
          <w:rFonts w:ascii="仿宋" w:hAnsi="仿宋" w:eastAsia="仿宋" w:cs="仿宋"/>
          <w:spacing w:val="-10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“八个</w:t>
      </w:r>
      <w:r>
        <w:rPr>
          <w:rFonts w:ascii="仿宋" w:hAnsi="仿宋" w:eastAsia="仿宋" w:cs="仿宋"/>
          <w:spacing w:val="-38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2"/>
          <w:sz w:val="31"/>
          <w:szCs w:val="31"/>
        </w:rPr>
        <w:t>1</w:t>
      </w:r>
      <w:r>
        <w:rPr>
          <w:rFonts w:ascii="仿宋" w:hAnsi="仿宋" w:eastAsia="仿宋" w:cs="仿宋"/>
          <w:spacing w:val="2"/>
          <w:sz w:val="31"/>
          <w:szCs w:val="31"/>
        </w:rPr>
        <w:t>”项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目体系。创新打造</w:t>
      </w:r>
      <w:r>
        <w:rPr>
          <w:rFonts w:ascii="仿宋" w:hAnsi="仿宋" w:eastAsia="仿宋" w:cs="仿宋"/>
          <w:spacing w:val="-20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6"/>
          <w:sz w:val="31"/>
          <w:szCs w:val="31"/>
        </w:rPr>
        <w:t>1</w:t>
      </w:r>
      <w:r>
        <w:rPr>
          <w:rFonts w:ascii="宋体" w:hAnsi="宋体" w:eastAsia="宋体" w:cs="宋体"/>
          <w:spacing w:val="-5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个营地（愚公移山研学营地）、</w:t>
      </w:r>
      <w:r>
        <w:rPr>
          <w:rFonts w:ascii="宋体" w:hAnsi="宋体" w:eastAsia="宋体" w:cs="宋体"/>
          <w:spacing w:val="-6"/>
          <w:sz w:val="31"/>
          <w:szCs w:val="31"/>
        </w:rPr>
        <w:t>1</w:t>
      </w:r>
      <w:r>
        <w:rPr>
          <w:rFonts w:ascii="宋体" w:hAnsi="宋体" w:eastAsia="宋体" w:cs="宋体"/>
          <w:spacing w:val="-6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个公园（太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行山露营公园</w:t>
      </w:r>
      <w:r>
        <w:rPr>
          <w:rFonts w:ascii="仿宋" w:hAnsi="仿宋" w:eastAsia="仿宋" w:cs="仿宋"/>
          <w:spacing w:val="-17"/>
          <w:sz w:val="31"/>
          <w:szCs w:val="31"/>
        </w:rPr>
        <w:t>），</w:t>
      </w:r>
      <w:r>
        <w:rPr>
          <w:rFonts w:ascii="仿宋" w:hAnsi="仿宋" w:eastAsia="仿宋" w:cs="仿宋"/>
          <w:spacing w:val="3"/>
          <w:sz w:val="31"/>
          <w:szCs w:val="31"/>
        </w:rPr>
        <w:t>对标创建</w:t>
      </w:r>
      <w:r>
        <w:rPr>
          <w:rFonts w:ascii="仿宋" w:hAnsi="仿宋" w:eastAsia="仿宋" w:cs="仿宋"/>
          <w:spacing w:val="-40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3"/>
          <w:sz w:val="31"/>
          <w:szCs w:val="31"/>
        </w:rPr>
        <w:t>1</w:t>
      </w:r>
      <w:r>
        <w:rPr>
          <w:rFonts w:ascii="宋体" w:hAnsi="宋体" w:eastAsia="宋体" w:cs="宋体"/>
          <w:spacing w:val="-6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个国家</w:t>
      </w:r>
      <w:r>
        <w:rPr>
          <w:rFonts w:ascii="仿宋" w:hAnsi="仿宋" w:eastAsia="仿宋" w:cs="仿宋"/>
          <w:spacing w:val="-54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3"/>
          <w:sz w:val="31"/>
          <w:szCs w:val="31"/>
        </w:rPr>
        <w:t>5A</w:t>
      </w:r>
      <w:r>
        <w:rPr>
          <w:rFonts w:ascii="宋体" w:hAnsi="宋体" w:eastAsia="宋体" w:cs="宋体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级景区（愚公移山</w:t>
      </w:r>
      <w:r>
        <w:rPr>
          <w:rFonts w:ascii="宋体" w:hAnsi="宋体" w:eastAsia="宋体" w:cs="宋体"/>
          <w:spacing w:val="3"/>
          <w:sz w:val="31"/>
          <w:szCs w:val="31"/>
        </w:rPr>
        <w:t>-</w:t>
      </w:r>
      <w:r>
        <w:rPr>
          <w:rFonts w:ascii="仿宋" w:hAnsi="仿宋" w:eastAsia="仿宋" w:cs="仿宋"/>
          <w:spacing w:val="3"/>
          <w:sz w:val="31"/>
          <w:szCs w:val="31"/>
        </w:rPr>
        <w:t>王屋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山景区）、</w:t>
      </w:r>
      <w:r>
        <w:rPr>
          <w:rFonts w:ascii="宋体" w:hAnsi="宋体" w:eastAsia="宋体" w:cs="宋体"/>
          <w:spacing w:val="7"/>
          <w:sz w:val="31"/>
          <w:szCs w:val="31"/>
        </w:rPr>
        <w:t>1</w:t>
      </w:r>
      <w:r>
        <w:rPr>
          <w:rFonts w:ascii="宋体" w:hAnsi="宋体" w:eastAsia="宋体" w:cs="宋体"/>
          <w:spacing w:val="-6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个旅游度假区（那些年小镇红色旅游度假区</w:t>
      </w:r>
      <w:r>
        <w:rPr>
          <w:rFonts w:ascii="仿宋" w:hAnsi="仿宋" w:eastAsia="仿宋" w:cs="仿宋"/>
          <w:spacing w:val="15"/>
          <w:sz w:val="31"/>
          <w:szCs w:val="31"/>
        </w:rPr>
        <w:t>），</w:t>
      </w:r>
      <w:r>
        <w:rPr>
          <w:rFonts w:ascii="仿宋" w:hAnsi="仿宋" w:eastAsia="仿宋" w:cs="仿宋"/>
          <w:spacing w:val="7"/>
          <w:sz w:val="31"/>
          <w:szCs w:val="31"/>
        </w:rPr>
        <w:t>提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档升级</w:t>
      </w:r>
      <w:r>
        <w:rPr>
          <w:rFonts w:ascii="仿宋" w:hAnsi="仿宋" w:eastAsia="仿宋" w:cs="仿宋"/>
          <w:spacing w:val="-24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5"/>
          <w:sz w:val="31"/>
          <w:szCs w:val="31"/>
        </w:rPr>
        <w:t>1</w:t>
      </w:r>
      <w:r>
        <w:rPr>
          <w:rFonts w:ascii="宋体" w:hAnsi="宋体" w:eastAsia="宋体" w:cs="宋体"/>
          <w:spacing w:val="-5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个学院（愚公移山干部学院）、</w:t>
      </w:r>
      <w:r>
        <w:rPr>
          <w:rFonts w:ascii="宋体" w:hAnsi="宋体" w:eastAsia="宋体" w:cs="宋体"/>
          <w:spacing w:val="5"/>
          <w:sz w:val="31"/>
          <w:szCs w:val="31"/>
        </w:rPr>
        <w:t>1</w:t>
      </w:r>
      <w:r>
        <w:rPr>
          <w:rFonts w:ascii="宋体" w:hAnsi="宋体" w:eastAsia="宋体" w:cs="宋体"/>
          <w:spacing w:val="-6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个展馆（愚公移山精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神展览馆）、</w:t>
      </w:r>
      <w:r>
        <w:rPr>
          <w:rFonts w:ascii="宋体" w:hAnsi="宋体" w:eastAsia="宋体" w:cs="宋体"/>
          <w:spacing w:val="13"/>
          <w:sz w:val="31"/>
          <w:szCs w:val="31"/>
        </w:rPr>
        <w:t>1</w:t>
      </w:r>
      <w:r>
        <w:rPr>
          <w:rFonts w:ascii="宋体" w:hAnsi="宋体" w:eastAsia="宋体" w:cs="宋体"/>
          <w:spacing w:val="-4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批红色文化旅游区</w:t>
      </w:r>
      <w:r>
        <w:rPr>
          <w:rFonts w:ascii="宋体" w:hAnsi="宋体" w:eastAsia="宋体" w:cs="宋体"/>
          <w:spacing w:val="13"/>
          <w:sz w:val="31"/>
          <w:szCs w:val="31"/>
        </w:rPr>
        <w:t>/</w:t>
      </w:r>
      <w:r>
        <w:rPr>
          <w:rFonts w:ascii="仿宋" w:hAnsi="仿宋" w:eastAsia="仿宋" w:cs="仿宋"/>
          <w:spacing w:val="13"/>
          <w:sz w:val="31"/>
          <w:szCs w:val="31"/>
        </w:rPr>
        <w:t>景区（</w:t>
      </w:r>
      <w:r>
        <w:rPr>
          <w:rFonts w:ascii="仿宋" w:hAnsi="仿宋" w:eastAsia="仿宋" w:cs="仿宋"/>
          <w:spacing w:val="12"/>
          <w:sz w:val="31"/>
          <w:szCs w:val="31"/>
        </w:rPr>
        <w:t>河防堡垒红色文化旅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游区、晋豫边红色文化旅游区、愚公渠首水利风景区、黄河小浪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底水利枢纽景区）、</w:t>
      </w:r>
      <w:r>
        <w:rPr>
          <w:rFonts w:ascii="宋体" w:hAnsi="宋体" w:eastAsia="宋体" w:cs="宋体"/>
          <w:sz w:val="31"/>
          <w:szCs w:val="31"/>
        </w:rPr>
        <w:t>1</w:t>
      </w:r>
      <w:r>
        <w:rPr>
          <w:rFonts w:ascii="宋体" w:hAnsi="宋体" w:eastAsia="宋体" w:cs="宋体"/>
          <w:spacing w:val="-52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批红色乡村（王庄村、双</w:t>
      </w:r>
      <w:r>
        <w:rPr>
          <w:rFonts w:ascii="仿宋" w:hAnsi="仿宋" w:eastAsia="仿宋" w:cs="仿宋"/>
          <w:spacing w:val="-1"/>
          <w:sz w:val="31"/>
          <w:szCs w:val="31"/>
        </w:rPr>
        <w:t>房村、水洪池村、</w:t>
      </w:r>
    </w:p>
    <w:p>
      <w:pPr>
        <w:spacing w:before="1" w:line="221" w:lineRule="auto"/>
        <w:ind w:left="1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韩彦村、邵原村、郝坡村）。</w:t>
      </w:r>
    </w:p>
    <w:p>
      <w:pPr>
        <w:spacing w:before="210" w:line="352" w:lineRule="auto"/>
        <w:ind w:left="2" w:firstLine="61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5"/>
          <w:sz w:val="31"/>
          <w:szCs w:val="31"/>
        </w:rPr>
        <w:t>创新开发红色旅游，开展红色教育。顺应红色旅游</w:t>
      </w:r>
      <w:r>
        <w:rPr>
          <w:rFonts w:ascii="仿宋" w:hAnsi="仿宋" w:eastAsia="仿宋" w:cs="仿宋"/>
          <w:spacing w:val="-6"/>
          <w:sz w:val="31"/>
          <w:szCs w:val="31"/>
        </w:rPr>
        <w:t>蓬勃兴旺的</w:t>
      </w:r>
      <w:r>
        <w:rPr>
          <w:rFonts w:ascii="仿宋" w:hAnsi="仿宋" w:eastAsia="仿宋" w:cs="仿宋"/>
          <w:sz w:val="31"/>
          <w:szCs w:val="31"/>
        </w:rPr>
        <w:t xml:space="preserve">   </w:t>
      </w:r>
      <w:r>
        <w:rPr>
          <w:rFonts w:ascii="仿宋" w:hAnsi="仿宋" w:eastAsia="仿宋" w:cs="仿宋"/>
          <w:spacing w:val="-5"/>
          <w:sz w:val="31"/>
          <w:szCs w:val="31"/>
        </w:rPr>
        <w:t>发展趋势，提炼济源愚公移山精神和革命精神的共性</w:t>
      </w:r>
      <w:r>
        <w:rPr>
          <w:rFonts w:ascii="仿宋" w:hAnsi="仿宋" w:eastAsia="仿宋" w:cs="仿宋"/>
          <w:spacing w:val="-6"/>
          <w:sz w:val="31"/>
          <w:szCs w:val="31"/>
        </w:rPr>
        <w:t>基因，以创新</w:t>
      </w:r>
      <w:r>
        <w:rPr>
          <w:rFonts w:ascii="仿宋" w:hAnsi="仿宋" w:eastAsia="仿宋" w:cs="仿宋"/>
          <w:sz w:val="31"/>
          <w:szCs w:val="31"/>
        </w:rPr>
        <w:t xml:space="preserve">   </w:t>
      </w:r>
      <w:r>
        <w:rPr>
          <w:rFonts w:ascii="仿宋" w:hAnsi="仿宋" w:eastAsia="仿宋" w:cs="仿宋"/>
          <w:spacing w:val="1"/>
          <w:sz w:val="31"/>
          <w:szCs w:val="31"/>
        </w:rPr>
        <w:t>开发红色教育产品为抓手，重点推动济源沿黄红色渡口文</w:t>
      </w:r>
      <w:r>
        <w:rPr>
          <w:rFonts w:ascii="仿宋" w:hAnsi="仿宋" w:eastAsia="仿宋" w:cs="仿宋"/>
          <w:sz w:val="31"/>
          <w:szCs w:val="31"/>
        </w:rPr>
        <w:t xml:space="preserve">化遗址、 </w:t>
      </w:r>
      <w:r>
        <w:rPr>
          <w:rFonts w:ascii="仿宋" w:hAnsi="仿宋" w:eastAsia="仿宋" w:cs="仿宋"/>
          <w:spacing w:val="-5"/>
          <w:sz w:val="31"/>
          <w:szCs w:val="31"/>
        </w:rPr>
        <w:t>留庄英雄民兵营、晋豫边革命根据地、大河里革命根</w:t>
      </w:r>
      <w:r>
        <w:rPr>
          <w:rFonts w:ascii="仿宋" w:hAnsi="仿宋" w:eastAsia="仿宋" w:cs="仿宋"/>
          <w:spacing w:val="-6"/>
          <w:sz w:val="31"/>
          <w:szCs w:val="31"/>
        </w:rPr>
        <w:t>据地、杜八联</w:t>
      </w:r>
      <w:r>
        <w:rPr>
          <w:rFonts w:ascii="仿宋" w:hAnsi="仿宋" w:eastAsia="仿宋" w:cs="仿宋"/>
          <w:sz w:val="31"/>
          <w:szCs w:val="31"/>
        </w:rPr>
        <w:t xml:space="preserve">   </w:t>
      </w:r>
      <w:r>
        <w:rPr>
          <w:rFonts w:ascii="仿宋" w:hAnsi="仿宋" w:eastAsia="仿宋" w:cs="仿宋"/>
          <w:spacing w:val="-5"/>
          <w:sz w:val="31"/>
          <w:szCs w:val="31"/>
        </w:rPr>
        <w:t>革命根据地、留庄英雄民兵营纪念馆、杜八联革命纪</w:t>
      </w:r>
      <w:r>
        <w:rPr>
          <w:rFonts w:ascii="仿宋" w:hAnsi="仿宋" w:eastAsia="仿宋" w:cs="仿宋"/>
          <w:spacing w:val="-6"/>
          <w:sz w:val="31"/>
          <w:szCs w:val="31"/>
        </w:rPr>
        <w:t>念馆、晋豫边</w:t>
      </w:r>
      <w:r>
        <w:rPr>
          <w:rFonts w:ascii="仿宋" w:hAnsi="仿宋" w:eastAsia="仿宋" w:cs="仿宋"/>
          <w:sz w:val="31"/>
          <w:szCs w:val="31"/>
        </w:rPr>
        <w:t xml:space="preserve">   </w:t>
      </w:r>
      <w:r>
        <w:rPr>
          <w:rFonts w:ascii="仿宋" w:hAnsi="仿宋" w:eastAsia="仿宋" w:cs="仿宋"/>
          <w:spacing w:val="-5"/>
          <w:sz w:val="31"/>
          <w:szCs w:val="31"/>
        </w:rPr>
        <w:t>革命纪念馆等提档升级。面向企事业单位和院校机构</w:t>
      </w:r>
      <w:r>
        <w:rPr>
          <w:rFonts w:ascii="仿宋" w:hAnsi="仿宋" w:eastAsia="仿宋" w:cs="仿宋"/>
          <w:spacing w:val="-6"/>
          <w:sz w:val="31"/>
          <w:szCs w:val="31"/>
        </w:rPr>
        <w:t>，推出“善始</w:t>
      </w:r>
      <w:r>
        <w:rPr>
          <w:rFonts w:ascii="仿宋" w:hAnsi="仿宋" w:eastAsia="仿宋" w:cs="仿宋"/>
          <w:sz w:val="31"/>
          <w:szCs w:val="31"/>
        </w:rPr>
        <w:t xml:space="preserve">   </w:t>
      </w:r>
      <w:r>
        <w:rPr>
          <w:rFonts w:ascii="仿宋" w:hAnsi="仿宋" w:eastAsia="仿宋" w:cs="仿宋"/>
          <w:spacing w:val="-5"/>
          <w:sz w:val="31"/>
          <w:szCs w:val="31"/>
        </w:rPr>
        <w:t>善终愚公志”“重走红军路”“民兵革命情景演绎”“立志成才礼”</w:t>
      </w:r>
    </w:p>
    <w:p>
      <w:pPr>
        <w:spacing w:line="221" w:lineRule="auto"/>
        <w:ind w:left="1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"/>
          <w:sz w:val="31"/>
          <w:szCs w:val="31"/>
        </w:rPr>
        <w:t>等红色教育精品课程，拓展济源红色教育的深度和广度。</w:t>
      </w:r>
    </w:p>
    <w:p>
      <w:pPr>
        <w:spacing w:line="221" w:lineRule="auto"/>
        <w:rPr>
          <w:rFonts w:ascii="仿宋" w:hAnsi="仿宋" w:eastAsia="仿宋" w:cs="仿宋"/>
          <w:sz w:val="31"/>
          <w:szCs w:val="31"/>
        </w:rPr>
        <w:sectPr>
          <w:footerReference r:id="rId28" w:type="default"/>
          <w:pgSz w:w="11906" w:h="16839"/>
          <w:pgMar w:top="400" w:right="1267" w:bottom="1647" w:left="1483" w:header="0" w:footer="1369" w:gutter="0"/>
          <w:cols w:space="720" w:num="1"/>
        </w:sectPr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3"/>
      </w:pPr>
    </w:p>
    <w:p>
      <w:pPr>
        <w:spacing w:before="3"/>
      </w:pPr>
    </w:p>
    <w:tbl>
      <w:tblPr>
        <w:tblStyle w:val="5"/>
        <w:tblW w:w="8624" w:type="dxa"/>
        <w:tblInd w:w="99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2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624" w:type="dxa"/>
            <w:vAlign w:val="top"/>
          </w:tcPr>
          <w:p>
            <w:pPr>
              <w:pStyle w:val="6"/>
              <w:spacing w:before="280" w:line="229" w:lineRule="auto"/>
              <w:ind w:left="3158"/>
              <w:rPr>
                <w:rFonts w:ascii="黑体" w:hAnsi="黑体" w:eastAsia="黑体" w:cs="黑体"/>
              </w:rPr>
            </w:pPr>
            <w:r>
              <w:rPr>
                <w:rFonts w:ascii="黑体" w:hAnsi="黑体" w:eastAsia="黑体" w:cs="黑体"/>
                <w:spacing w:val="7"/>
              </w:rPr>
              <w:t>专栏</w:t>
            </w:r>
            <w:r>
              <w:rPr>
                <w:rFonts w:ascii="黑体" w:hAnsi="黑体" w:eastAsia="黑体" w:cs="黑体"/>
                <w:spacing w:val="-25"/>
              </w:rPr>
              <w:t xml:space="preserve"> </w:t>
            </w:r>
            <w:r>
              <w:rPr>
                <w:spacing w:val="7"/>
              </w:rPr>
              <w:t>2</w:t>
            </w:r>
            <w:r>
              <w:rPr>
                <w:rFonts w:ascii="黑体" w:hAnsi="黑体" w:eastAsia="黑体" w:cs="黑体"/>
                <w:spacing w:val="7"/>
              </w:rPr>
              <w:t>：红色研学产品开发引导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8" w:hRule="atLeast"/>
        </w:trPr>
        <w:tc>
          <w:tcPr>
            <w:tcW w:w="8624" w:type="dxa"/>
            <w:vAlign w:val="top"/>
          </w:tcPr>
          <w:p>
            <w:pPr>
              <w:spacing w:line="4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406" w:lineRule="auto"/>
              <w:ind w:left="115" w:right="37" w:firstLine="436"/>
            </w:pPr>
            <w:r>
              <w:rPr>
                <w:spacing w:val="8"/>
              </w:rPr>
              <w:t>1.开发</w:t>
            </w:r>
            <w:r>
              <w:rPr>
                <w:spacing w:val="-23"/>
              </w:rPr>
              <w:t xml:space="preserve"> </w:t>
            </w:r>
            <w:r>
              <w:rPr>
                <w:spacing w:val="8"/>
              </w:rPr>
              <w:t>1</w:t>
            </w:r>
            <w:r>
              <w:rPr>
                <w:spacing w:val="-37"/>
              </w:rPr>
              <w:t xml:space="preserve"> </w:t>
            </w:r>
            <w:r>
              <w:rPr>
                <w:spacing w:val="8"/>
              </w:rPr>
              <w:t>条沿黄红色研学景观带。依托皮徐支队、八路军南下</w:t>
            </w:r>
            <w:r>
              <w:rPr>
                <w:spacing w:val="7"/>
              </w:rPr>
              <w:t>支队、陈谢大军等渡黄河 的红色文化故事和遗址遗迹，以及黄河沿线</w:t>
            </w:r>
            <w:r>
              <w:rPr>
                <w:spacing w:val="6"/>
              </w:rPr>
              <w:t>的渡口文化，重点改造和建设坡头、留庄、泰山、</w:t>
            </w:r>
            <w:r>
              <w:t xml:space="preserve"> </w:t>
            </w:r>
            <w:r>
              <w:rPr>
                <w:spacing w:val="3"/>
              </w:rPr>
              <w:t>桐树岭、张岭、明珠岛、孤山峡、唐山等</w:t>
            </w:r>
            <w:r>
              <w:rPr>
                <w:spacing w:val="-24"/>
              </w:rPr>
              <w:t xml:space="preserve"> </w:t>
            </w:r>
            <w:r>
              <w:rPr>
                <w:spacing w:val="3"/>
              </w:rPr>
              <w:t>11</w:t>
            </w:r>
            <w:r>
              <w:rPr>
                <w:spacing w:val="-40"/>
              </w:rPr>
              <w:t xml:space="preserve"> </w:t>
            </w:r>
            <w:r>
              <w:rPr>
                <w:spacing w:val="3"/>
              </w:rPr>
              <w:t>个码头，完善沿线红色</w:t>
            </w:r>
            <w:r>
              <w:rPr>
                <w:spacing w:val="2"/>
              </w:rPr>
              <w:t>文化展示内容和配套设施，</w:t>
            </w:r>
          </w:p>
          <w:p>
            <w:pPr>
              <w:pStyle w:val="6"/>
              <w:spacing w:line="228" w:lineRule="auto"/>
              <w:ind w:left="114"/>
            </w:pPr>
            <w:r>
              <w:rPr>
                <w:spacing w:val="9"/>
              </w:rPr>
              <w:t>将红色旅游资源连成一条线，形成一条以沿黄红色渡口文化为特色的研学景观带。</w:t>
            </w:r>
          </w:p>
          <w:p>
            <w:pPr>
              <w:pStyle w:val="6"/>
              <w:spacing w:before="194" w:line="406" w:lineRule="auto"/>
              <w:ind w:left="116" w:right="108" w:firstLine="422"/>
            </w:pPr>
            <w:r>
              <w:rPr>
                <w:spacing w:val="9"/>
              </w:rPr>
              <w:t>2.打造</w:t>
            </w:r>
            <w:r>
              <w:rPr>
                <w:spacing w:val="-24"/>
              </w:rPr>
              <w:t xml:space="preserve"> </w:t>
            </w:r>
            <w:r>
              <w:rPr>
                <w:spacing w:val="9"/>
              </w:rPr>
              <w:t>1</w:t>
            </w:r>
            <w:r>
              <w:rPr>
                <w:spacing w:val="-38"/>
              </w:rPr>
              <w:t xml:space="preserve"> </w:t>
            </w:r>
            <w:r>
              <w:rPr>
                <w:spacing w:val="9"/>
              </w:rPr>
              <w:t>个留庄英雄民兵营。依托具有光荣</w:t>
            </w:r>
            <w:r>
              <w:rPr>
                <w:spacing w:val="8"/>
              </w:rPr>
              <w:t>革命传统的留庄民兵队伍的故事，在留庄村</w:t>
            </w:r>
            <w:r>
              <w:t xml:space="preserve"> </w:t>
            </w:r>
            <w:r>
              <w:rPr>
                <w:spacing w:val="10"/>
              </w:rPr>
              <w:t>打造一个以河防堡垒文化为特色的民兵体验营地，将葫芦舟、石雷、手榴弹</w:t>
            </w:r>
            <w:r>
              <w:rPr>
                <w:spacing w:val="9"/>
              </w:rPr>
              <w:t>、鸟枪、土枪、</w:t>
            </w:r>
            <w:r>
              <w:t xml:space="preserve"> </w:t>
            </w:r>
            <w:r>
              <w:rPr>
                <w:spacing w:val="8"/>
              </w:rPr>
              <w:t>榆木炮等留庄民兵自制工具转化成游乐设施，提供民兵共创的“联防战</w:t>
            </w:r>
            <w:r>
              <w:rPr>
                <w:spacing w:val="-55"/>
              </w:rPr>
              <w:t xml:space="preserve"> </w:t>
            </w:r>
            <w:r>
              <w:rPr>
                <w:spacing w:val="8"/>
              </w:rPr>
              <w:t>”“地雷战</w:t>
            </w:r>
            <w:r>
              <w:rPr>
                <w:spacing w:val="-72"/>
              </w:rPr>
              <w:t xml:space="preserve"> </w:t>
            </w:r>
            <w:r>
              <w:rPr>
                <w:spacing w:val="8"/>
              </w:rPr>
              <w:t>”“地道</w:t>
            </w:r>
          </w:p>
          <w:p>
            <w:pPr>
              <w:pStyle w:val="6"/>
              <w:spacing w:line="228" w:lineRule="auto"/>
              <w:ind w:left="125"/>
            </w:pPr>
            <w:r>
              <w:rPr>
                <w:spacing w:val="7"/>
              </w:rPr>
              <w:t>战</w:t>
            </w:r>
            <w:r>
              <w:rPr>
                <w:spacing w:val="-59"/>
              </w:rPr>
              <w:t xml:space="preserve"> </w:t>
            </w:r>
            <w:r>
              <w:rPr>
                <w:spacing w:val="7"/>
              </w:rPr>
              <w:t>”“麻雀战</w:t>
            </w:r>
            <w:r>
              <w:rPr>
                <w:spacing w:val="-70"/>
              </w:rPr>
              <w:t xml:space="preserve"> </w:t>
            </w:r>
            <w:r>
              <w:rPr>
                <w:spacing w:val="7"/>
              </w:rPr>
              <w:t>”等情景战术体验，形成一个寓教于乐的河南省国防教育基地。</w:t>
            </w:r>
          </w:p>
          <w:p>
            <w:pPr>
              <w:pStyle w:val="6"/>
              <w:spacing w:before="190" w:line="407" w:lineRule="auto"/>
              <w:ind w:left="115" w:right="108" w:firstLine="425"/>
            </w:pPr>
            <w:r>
              <w:rPr>
                <w:spacing w:val="9"/>
              </w:rPr>
              <w:t>3.提升</w:t>
            </w:r>
            <w:r>
              <w:rPr>
                <w:spacing w:val="-35"/>
              </w:rPr>
              <w:t xml:space="preserve"> </w:t>
            </w:r>
            <w:r>
              <w:rPr>
                <w:spacing w:val="9"/>
              </w:rPr>
              <w:t>3</w:t>
            </w:r>
            <w:r>
              <w:rPr>
                <w:spacing w:val="-35"/>
              </w:rPr>
              <w:t xml:space="preserve"> </w:t>
            </w:r>
            <w:r>
              <w:rPr>
                <w:spacing w:val="9"/>
              </w:rPr>
              <w:t>大革命根据地。以抗战时期济源先后建立的晋豫边</w:t>
            </w:r>
            <w:r>
              <w:rPr>
                <w:spacing w:val="8"/>
              </w:rPr>
              <w:t>革命根据地、大河里革命根</w:t>
            </w:r>
            <w:r>
              <w:t xml:space="preserve"> </w:t>
            </w:r>
            <w:r>
              <w:rPr>
                <w:spacing w:val="10"/>
              </w:rPr>
              <w:t>据地、杜八联革命根据地遗址群落为重点，进行设施提升改造，完善红色旅</w:t>
            </w:r>
            <w:r>
              <w:rPr>
                <w:spacing w:val="9"/>
              </w:rPr>
              <w:t>游服务配套，形</w:t>
            </w:r>
          </w:p>
          <w:p>
            <w:pPr>
              <w:pStyle w:val="6"/>
              <w:spacing w:before="1" w:line="227" w:lineRule="auto"/>
              <w:ind w:left="117"/>
            </w:pPr>
            <w:r>
              <w:rPr>
                <w:spacing w:val="9"/>
              </w:rPr>
              <w:t>成济源具有旅游观光、科普教育、休闲娱乐等功能的三大新型革命根据地。</w:t>
            </w:r>
          </w:p>
          <w:p>
            <w:pPr>
              <w:pStyle w:val="6"/>
              <w:spacing w:before="192" w:line="439" w:lineRule="exact"/>
              <w:ind w:left="535"/>
            </w:pPr>
            <w:r>
              <w:rPr>
                <w:spacing w:val="9"/>
                <w:position w:val="17"/>
              </w:rPr>
              <w:t>4.建设</w:t>
            </w:r>
            <w:r>
              <w:rPr>
                <w:spacing w:val="-36"/>
                <w:position w:val="17"/>
              </w:rPr>
              <w:t xml:space="preserve"> </w:t>
            </w:r>
            <w:r>
              <w:rPr>
                <w:spacing w:val="9"/>
                <w:position w:val="17"/>
              </w:rPr>
              <w:t>5</w:t>
            </w:r>
            <w:r>
              <w:rPr>
                <w:spacing w:val="-37"/>
                <w:position w:val="17"/>
              </w:rPr>
              <w:t xml:space="preserve"> </w:t>
            </w:r>
            <w:r>
              <w:rPr>
                <w:spacing w:val="9"/>
                <w:position w:val="17"/>
              </w:rPr>
              <w:t>个革命纪念馆。重点推动愚公移山纪念馆、济源革命纪念馆、留庄英</w:t>
            </w:r>
            <w:r>
              <w:rPr>
                <w:spacing w:val="8"/>
                <w:position w:val="17"/>
              </w:rPr>
              <w:t>雄民兵营</w:t>
            </w:r>
          </w:p>
          <w:p>
            <w:pPr>
              <w:pStyle w:val="6"/>
              <w:spacing w:before="1" w:line="228" w:lineRule="auto"/>
              <w:ind w:left="121"/>
            </w:pPr>
            <w:r>
              <w:rPr>
                <w:spacing w:val="8"/>
              </w:rPr>
              <w:t>纪念馆、杜八联革命纪念馆、晋豫边革命纪念馆等</w:t>
            </w:r>
            <w:r>
              <w:rPr>
                <w:spacing w:val="-16"/>
              </w:rPr>
              <w:t xml:space="preserve"> </w:t>
            </w:r>
            <w:r>
              <w:rPr>
                <w:spacing w:val="8"/>
              </w:rPr>
              <w:t>5</w:t>
            </w:r>
            <w:r>
              <w:rPr>
                <w:spacing w:val="-41"/>
              </w:rPr>
              <w:t xml:space="preserve"> </w:t>
            </w:r>
            <w:r>
              <w:rPr>
                <w:spacing w:val="8"/>
              </w:rPr>
              <w:t>个纪念馆的新建与升级改造。</w:t>
            </w:r>
          </w:p>
        </w:tc>
      </w:tr>
    </w:tbl>
    <w:p>
      <w:pPr>
        <w:spacing w:before="199" w:line="220" w:lineRule="auto"/>
        <w:ind w:left="634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4"/>
          <w:sz w:val="31"/>
          <w:szCs w:val="31"/>
        </w:rPr>
        <w:t>（</w:t>
      </w:r>
      <w:r>
        <w:rPr>
          <w:rFonts w:ascii="楷体" w:hAnsi="楷体" w:eastAsia="楷体" w:cs="楷体"/>
          <w:spacing w:val="-84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4"/>
          <w:sz w:val="31"/>
          <w:szCs w:val="31"/>
        </w:rPr>
        <w:t>二）鼓励优秀文艺精品创作</w:t>
      </w:r>
    </w:p>
    <w:p>
      <w:pPr>
        <w:spacing w:before="216" w:line="353" w:lineRule="auto"/>
        <w:ind w:left="16" w:right="2" w:firstLine="65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4"/>
          <w:sz w:val="31"/>
          <w:szCs w:val="31"/>
        </w:rPr>
        <w:t>围绕“</w:t>
      </w:r>
      <w:r>
        <w:rPr>
          <w:rFonts w:ascii="仿宋" w:hAnsi="仿宋" w:eastAsia="仿宋" w:cs="仿宋"/>
          <w:spacing w:val="-11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愚公故里 ·</w:t>
      </w:r>
      <w:r>
        <w:rPr>
          <w:rFonts w:ascii="仿宋" w:hAnsi="仿宋" w:eastAsia="仿宋" w:cs="仿宋"/>
          <w:spacing w:val="-13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山水济源”品牌形象，</w:t>
      </w:r>
      <w:r>
        <w:rPr>
          <w:rFonts w:ascii="仿宋" w:hAnsi="仿宋" w:eastAsia="仿宋" w:cs="仿宋"/>
          <w:spacing w:val="-5"/>
          <w:sz w:val="31"/>
          <w:szCs w:val="31"/>
        </w:rPr>
        <w:t>做好艺术创作规划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统筹，抓住重大题材和重要时间节点，推出具有中国</w:t>
      </w:r>
      <w:r>
        <w:rPr>
          <w:rFonts w:ascii="仿宋" w:hAnsi="仿宋" w:eastAsia="仿宋" w:cs="仿宋"/>
          <w:spacing w:val="4"/>
          <w:sz w:val="31"/>
          <w:szCs w:val="31"/>
        </w:rPr>
        <w:t>气派、一流</w:t>
      </w:r>
    </w:p>
    <w:p>
      <w:pPr>
        <w:spacing w:line="220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水准、济源特色的精品力作，推进新时代文艺事业繁荣发展。</w:t>
      </w:r>
    </w:p>
    <w:p>
      <w:pPr>
        <w:spacing w:before="214" w:line="352" w:lineRule="auto"/>
        <w:ind w:left="3" w:firstLine="63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加强对艺术创作的引导。支持鼓励济源市文化艺术学校等专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业艺术院校及社会机构，围绕新中国成立</w:t>
      </w:r>
      <w:r>
        <w:rPr>
          <w:rFonts w:ascii="仿宋" w:hAnsi="仿宋" w:eastAsia="仿宋" w:cs="仿宋"/>
          <w:spacing w:val="-41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9"/>
          <w:sz w:val="31"/>
          <w:szCs w:val="31"/>
        </w:rPr>
        <w:t>75</w:t>
      </w:r>
      <w:r>
        <w:rPr>
          <w:rFonts w:ascii="宋体" w:hAnsi="宋体" w:eastAsia="宋体" w:cs="宋体"/>
          <w:spacing w:val="-6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周年等重要节点，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以及济源黄河文化、愚公移山文化、红色革命史、创世神话、非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遗民俗、乡村振兴等具有时代价值和地域特色的题材，进行文艺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作品的创作，繁荣全市文化艺术发展，满足人民群众精神文化需</w:t>
      </w:r>
    </w:p>
    <w:p>
      <w:pPr>
        <w:spacing w:before="1" w:line="222" w:lineRule="auto"/>
        <w:ind w:left="1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9"/>
          <w:sz w:val="31"/>
          <w:szCs w:val="31"/>
        </w:rPr>
        <w:t>求。</w:t>
      </w:r>
    </w:p>
    <w:p>
      <w:pPr>
        <w:spacing w:line="222" w:lineRule="auto"/>
        <w:rPr>
          <w:rFonts w:ascii="仿宋" w:hAnsi="仿宋" w:eastAsia="仿宋" w:cs="仿宋"/>
          <w:sz w:val="31"/>
          <w:szCs w:val="31"/>
        </w:rPr>
        <w:sectPr>
          <w:footerReference r:id="rId29" w:type="default"/>
          <w:pgSz w:w="11906" w:h="16839"/>
          <w:pgMar w:top="400" w:right="1473" w:bottom="1647" w:left="1597" w:header="0" w:footer="1369" w:gutter="0"/>
          <w:cols w:space="720" w:num="1"/>
        </w:sectPr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1" w:lineRule="auto"/>
      </w:pPr>
    </w:p>
    <w:p>
      <w:pPr>
        <w:pStyle w:val="2"/>
        <w:spacing w:line="261" w:lineRule="auto"/>
      </w:pPr>
    </w:p>
    <w:p>
      <w:pPr>
        <w:pStyle w:val="2"/>
        <w:spacing w:line="261" w:lineRule="auto"/>
      </w:pPr>
    </w:p>
    <w:p>
      <w:pPr>
        <w:pStyle w:val="2"/>
        <w:spacing w:line="261" w:lineRule="auto"/>
      </w:pPr>
    </w:p>
    <w:p>
      <w:pPr>
        <w:spacing w:before="101" w:line="351" w:lineRule="auto"/>
        <w:ind w:right="89" w:firstLine="657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大力培育文艺精品力作。坚持“</w:t>
      </w:r>
      <w:r>
        <w:rPr>
          <w:rFonts w:ascii="仿宋" w:hAnsi="仿宋" w:eastAsia="仿宋" w:cs="仿宋"/>
          <w:spacing w:val="-1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思想精深、艺术精湛、制作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精良”的原则，着力推动“</w:t>
      </w:r>
      <w:r>
        <w:rPr>
          <w:rFonts w:ascii="仿宋" w:hAnsi="仿宋" w:eastAsia="仿宋" w:cs="仿宋"/>
          <w:spacing w:val="-11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愚公移山精神、革命精神”两大主题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的文艺精品创作，推出主题戏剧、电影、音乐、动漫、游戏、文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学作品、书法、美术等文艺作品。提升优化豫剧《愚公移山》《黄</w:t>
      </w:r>
      <w:r>
        <w:rPr>
          <w:rFonts w:ascii="仿宋" w:hAnsi="仿宋" w:eastAsia="仿宋" w:cs="仿宋"/>
          <w:spacing w:val="1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河船工号子》《山路弯弯》《商山四皓》《青石湾》等现有文艺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作品。创作大型原创音乐剧《愚公移山》，以声光电舞美等综合</w:t>
      </w:r>
      <w:r>
        <w:rPr>
          <w:rFonts w:ascii="仿宋" w:hAnsi="仿宋" w:eastAsia="仿宋" w:cs="仿宋"/>
          <w:spacing w:val="1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性音乐形式、通俗的语言表达、绚丽的舞台设计将愚公移山文化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故事和王屋山自然美景进行呈现，推动文化的创造性转化和创新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型发展。创作红色革命豫剧《河清渡》，讲述济源“杜八联”抗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战史实，再现老一辈革命先烈的英勇事迹。设立“群星奖”，推</w:t>
      </w:r>
    </w:p>
    <w:p>
      <w:pPr>
        <w:spacing w:line="222" w:lineRule="auto"/>
        <w:ind w:left="2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动群众文艺创作不断迈向新台阶。</w:t>
      </w:r>
    </w:p>
    <w:p>
      <w:pPr>
        <w:spacing w:before="215" w:line="352" w:lineRule="auto"/>
        <w:ind w:left="1" w:firstLine="645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组织重大文艺展演活动。发挥重大艺术活动的引</w:t>
      </w:r>
      <w:r>
        <w:rPr>
          <w:rFonts w:ascii="仿宋" w:hAnsi="仿宋" w:eastAsia="仿宋" w:cs="仿宋"/>
          <w:spacing w:val="4"/>
          <w:sz w:val="31"/>
          <w:szCs w:val="31"/>
        </w:rPr>
        <w:t>导作用，持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续举办中原文化大舞台、济源中国（济源）愚公文化节、中国“愚</w:t>
      </w:r>
      <w:r>
        <w:rPr>
          <w:rFonts w:ascii="仿宋" w:hAnsi="仿宋" w:eastAsia="仿宋" w:cs="仿宋"/>
          <w:spacing w:val="1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公移山精神纪念日”大型庆祝活动、消夏文化</w:t>
      </w:r>
      <w:r>
        <w:rPr>
          <w:rFonts w:ascii="仿宋" w:hAnsi="仿宋" w:eastAsia="仿宋" w:cs="仿宋"/>
          <w:spacing w:val="-3"/>
          <w:sz w:val="31"/>
          <w:szCs w:val="31"/>
        </w:rPr>
        <w:t>节等重大艺术活动。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全年常态化开展文化进万家活动，组织歌咏比赛、文艺晚会、精</w:t>
      </w:r>
    </w:p>
    <w:p>
      <w:pPr>
        <w:spacing w:line="220" w:lineRule="auto"/>
        <w:ind w:left="4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品红色剧目展演、艺术作品展、文艺巡演等，繁荣文化生活。</w:t>
      </w:r>
    </w:p>
    <w:p>
      <w:pPr>
        <w:spacing w:before="214" w:line="352" w:lineRule="auto"/>
        <w:ind w:left="6" w:right="89" w:firstLine="631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健全文艺创作扶持机制。探索建立重点文艺项目创作生产签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约、考核制度和奖励机制，健全扶持优秀文艺作品创作的长效机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制，重点加强对剧本、编导、作曲等原创性基础性环节和优秀创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作人才资助。积极推荐济源市优秀艺术作品及创作者参加河南省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7"/>
          <w:sz w:val="31"/>
          <w:szCs w:val="31"/>
        </w:rPr>
        <w:t>艺术名家推介工程和青年人才扶持计划等省级和国家级</w:t>
      </w:r>
      <w:r>
        <w:rPr>
          <w:rFonts w:ascii="仿宋" w:hAnsi="仿宋" w:eastAsia="仿宋" w:cs="仿宋"/>
          <w:spacing w:val="16"/>
          <w:sz w:val="31"/>
          <w:szCs w:val="31"/>
        </w:rPr>
        <w:t>艺术创</w:t>
      </w:r>
    </w:p>
    <w:p>
      <w:pPr>
        <w:spacing w:before="1" w:line="220" w:lineRule="auto"/>
        <w:ind w:left="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作资助项目申报工作。</w:t>
      </w:r>
    </w:p>
    <w:p>
      <w:pPr>
        <w:spacing w:line="220" w:lineRule="auto"/>
        <w:rPr>
          <w:rFonts w:ascii="仿宋" w:hAnsi="仿宋" w:eastAsia="仿宋" w:cs="仿宋"/>
          <w:sz w:val="31"/>
          <w:szCs w:val="31"/>
        </w:rPr>
        <w:sectPr>
          <w:footerReference r:id="rId30" w:type="default"/>
          <w:pgSz w:w="11906" w:h="16839"/>
          <w:pgMar w:top="400" w:right="1497" w:bottom="1647" w:left="1483" w:header="0" w:footer="1369" w:gutter="0"/>
          <w:cols w:space="720" w:num="1"/>
        </w:sectPr>
      </w:pPr>
    </w:p>
    <w:p>
      <w:pPr>
        <w:pStyle w:val="2"/>
        <w:spacing w:line="259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spacing w:before="101" w:line="220" w:lineRule="auto"/>
        <w:ind w:left="637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9"/>
          <w:sz w:val="31"/>
          <w:szCs w:val="31"/>
        </w:rPr>
        <w:t>（三）营造优质内容创作环境</w:t>
      </w:r>
    </w:p>
    <w:p>
      <w:pPr>
        <w:spacing w:before="221" w:line="351" w:lineRule="auto"/>
        <w:ind w:right="203" w:firstLine="64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提升知识产权保护水平。完善版权综合服务体系，推进省级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版权示范单位、示范园区建设，打造集成式版权公共服务平台。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 将侵犯专利、商标、版权等行为信息纳入市公共信用信息服务平</w:t>
      </w:r>
      <w:r>
        <w:rPr>
          <w:rFonts w:ascii="仿宋" w:hAnsi="仿宋" w:eastAsia="仿宋" w:cs="仿宋"/>
          <w:spacing w:val="1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台。完善影视作品等的知识产权保护机制，加大对产品版权、商</w:t>
      </w:r>
      <w:r>
        <w:rPr>
          <w:rFonts w:ascii="仿宋" w:hAnsi="仿宋" w:eastAsia="仿宋" w:cs="仿宋"/>
          <w:spacing w:val="1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标权、姓名权和名称权等的综合保护力度。加强对文化创意企业</w:t>
      </w:r>
    </w:p>
    <w:p>
      <w:pPr>
        <w:spacing w:line="222" w:lineRule="auto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商标专用权的保护，推进建立文化创意企业商标品牌工作指导站。</w:t>
      </w:r>
    </w:p>
    <w:p>
      <w:pPr>
        <w:spacing w:before="226" w:line="351" w:lineRule="auto"/>
        <w:ind w:left="5" w:right="5" w:firstLine="6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 xml:space="preserve">扶持壮大文化艺术团体。推动优秀国有和民营文艺团体建设， 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激发济源市戏剧艺术发展中心等国有文艺院团内生动力，每年生  </w:t>
      </w:r>
      <w:r>
        <w:rPr>
          <w:rFonts w:ascii="仿宋" w:hAnsi="仿宋" w:eastAsia="仿宋" w:cs="仿宋"/>
          <w:spacing w:val="-1"/>
          <w:sz w:val="31"/>
          <w:szCs w:val="31"/>
        </w:rPr>
        <w:t>产大小剧目不少于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1"/>
          <w:sz w:val="31"/>
          <w:szCs w:val="31"/>
        </w:rPr>
        <w:t xml:space="preserve">2 </w:t>
      </w:r>
      <w:r>
        <w:rPr>
          <w:rFonts w:ascii="仿宋" w:hAnsi="仿宋" w:eastAsia="仿宋" w:cs="仿宋"/>
          <w:spacing w:val="-1"/>
          <w:sz w:val="31"/>
          <w:szCs w:val="31"/>
        </w:rPr>
        <w:t>台，每年演出不少于</w:t>
      </w:r>
      <w:r>
        <w:rPr>
          <w:rFonts w:ascii="仿宋" w:hAnsi="仿宋" w:eastAsia="仿宋" w:cs="仿宋"/>
          <w:spacing w:val="-59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1"/>
          <w:sz w:val="31"/>
          <w:szCs w:val="31"/>
        </w:rPr>
        <w:t>200</w:t>
      </w:r>
      <w:r>
        <w:rPr>
          <w:rFonts w:ascii="宋体" w:hAnsi="宋体" w:eastAsia="宋体" w:cs="宋体"/>
          <w:spacing w:val="-6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 xml:space="preserve">场，“十四五”期  </w:t>
      </w:r>
      <w:r>
        <w:rPr>
          <w:rFonts w:ascii="仿宋" w:hAnsi="仿宋" w:eastAsia="仿宋" w:cs="仿宋"/>
          <w:spacing w:val="2"/>
          <w:sz w:val="31"/>
          <w:szCs w:val="31"/>
        </w:rPr>
        <w:t>间至少</w:t>
      </w:r>
      <w:r>
        <w:rPr>
          <w:rFonts w:ascii="仿宋" w:hAnsi="仿宋" w:eastAsia="仿宋" w:cs="仿宋"/>
          <w:spacing w:val="-38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2"/>
          <w:sz w:val="31"/>
          <w:szCs w:val="31"/>
        </w:rPr>
        <w:t>1</w:t>
      </w:r>
      <w:r>
        <w:rPr>
          <w:rFonts w:ascii="宋体" w:hAnsi="宋体" w:eastAsia="宋体" w:cs="宋体"/>
          <w:spacing w:val="-6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部演艺作品冲刺省级奖项。优化剧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场供应机制，促进国  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有文艺院团与望春剧场的深度合作，支持团场合作、以团带场或  </w:t>
      </w:r>
      <w:r>
        <w:rPr>
          <w:rFonts w:ascii="仿宋" w:hAnsi="仿宋" w:eastAsia="仿宋" w:cs="仿宋"/>
          <w:spacing w:val="1"/>
          <w:sz w:val="31"/>
          <w:szCs w:val="31"/>
        </w:rPr>
        <w:t>以场带团。强化群众文艺团体发展，开展“</w:t>
      </w:r>
      <w:r>
        <w:rPr>
          <w:rFonts w:ascii="仿宋" w:hAnsi="仿宋" w:eastAsia="仿宋" w:cs="仿宋"/>
          <w:spacing w:val="-8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以种代送”艺术培训  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工程，组织包括国家级演员、舞蹈专家、器乐师、美术师等在内  </w:t>
      </w:r>
      <w:r>
        <w:rPr>
          <w:rFonts w:ascii="仿宋" w:hAnsi="仿宋" w:eastAsia="仿宋" w:cs="仿宋"/>
          <w:spacing w:val="5"/>
          <w:sz w:val="31"/>
          <w:szCs w:val="31"/>
        </w:rPr>
        <w:t>的优秀文艺人才，对基层文艺团体、乡村文化带头人、文艺爱好</w:t>
      </w:r>
    </w:p>
    <w:p>
      <w:pPr>
        <w:spacing w:line="221" w:lineRule="auto"/>
        <w:ind w:left="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者等提供</w:t>
      </w:r>
      <w:r>
        <w:rPr>
          <w:rFonts w:ascii="仿宋" w:hAnsi="仿宋" w:eastAsia="仿宋" w:cs="仿宋"/>
          <w:spacing w:val="-9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“</w:t>
      </w:r>
      <w:r>
        <w:rPr>
          <w:rFonts w:ascii="仿宋" w:hAnsi="仿宋" w:eastAsia="仿宋" w:cs="仿宋"/>
          <w:spacing w:val="-11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点单”培训，提升民间艺术团体水平。</w:t>
      </w:r>
    </w:p>
    <w:p>
      <w:pPr>
        <w:spacing w:before="220" w:line="351" w:lineRule="auto"/>
        <w:ind w:left="1" w:right="247" w:firstLine="64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提升建设一批文化产业园区。加大文化产业园区的建设扶持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力度，提档升级王屋山文化产业园、济水源文化产业园，进一步</w:t>
      </w:r>
      <w:r>
        <w:rPr>
          <w:rFonts w:ascii="仿宋" w:hAnsi="仿宋" w:eastAsia="仿宋" w:cs="仿宋"/>
          <w:spacing w:val="1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增强辐射带动能力。新建文化城文化产业园、黄河奇石文化产业</w:t>
      </w:r>
      <w:r>
        <w:rPr>
          <w:rFonts w:ascii="仿宋" w:hAnsi="仿宋" w:eastAsia="仿宋" w:cs="仿宋"/>
          <w:spacing w:val="1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园区、惠龙文化艺术交易市场等示范性文化产业园区，推动济源</w:t>
      </w:r>
    </w:p>
    <w:p>
      <w:pPr>
        <w:spacing w:line="222" w:lineRule="auto"/>
        <w:ind w:left="1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文化产业蓬勃发展。</w:t>
      </w:r>
    </w:p>
    <w:p>
      <w:pPr>
        <w:spacing w:before="218" w:line="220" w:lineRule="auto"/>
        <w:ind w:left="637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9"/>
          <w:sz w:val="31"/>
          <w:szCs w:val="31"/>
        </w:rPr>
        <w:t>（四）广泛开展文化惠民活动</w:t>
      </w:r>
    </w:p>
    <w:p>
      <w:pPr>
        <w:spacing w:line="220" w:lineRule="auto"/>
        <w:rPr>
          <w:rFonts w:ascii="楷体" w:hAnsi="楷体" w:eastAsia="楷体" w:cs="楷体"/>
          <w:sz w:val="31"/>
          <w:szCs w:val="31"/>
        </w:rPr>
        <w:sectPr>
          <w:footerReference r:id="rId31" w:type="default"/>
          <w:pgSz w:w="11906" w:h="16839"/>
          <w:pgMar w:top="400" w:right="1226" w:bottom="1647" w:left="1593" w:header="0" w:footer="1369" w:gutter="0"/>
          <w:cols w:space="720" w:num="1"/>
        </w:sectPr>
      </w:pPr>
    </w:p>
    <w:p>
      <w:pPr>
        <w:pStyle w:val="2"/>
        <w:spacing w:line="259" w:lineRule="auto"/>
      </w:pPr>
    </w:p>
    <w:p>
      <w:pPr>
        <w:pStyle w:val="2"/>
        <w:spacing w:line="259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spacing w:before="101" w:line="352" w:lineRule="auto"/>
        <w:ind w:left="28" w:right="277" w:firstLine="63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坚持文艺为人民服务的宗旨，做好全民文化艺术普及、文化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惠民演出、群众文化活动引导三方面工作，加大文化惠民</w:t>
      </w:r>
      <w:r>
        <w:rPr>
          <w:rFonts w:ascii="仿宋" w:hAnsi="仿宋" w:eastAsia="仿宋" w:cs="仿宋"/>
          <w:spacing w:val="5"/>
          <w:sz w:val="31"/>
          <w:szCs w:val="31"/>
        </w:rPr>
        <w:t>力度，</w:t>
      </w:r>
    </w:p>
    <w:p>
      <w:pPr>
        <w:spacing w:before="1" w:line="221" w:lineRule="auto"/>
        <w:ind w:left="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促进人民群众精神富足。</w:t>
      </w:r>
    </w:p>
    <w:p>
      <w:pPr>
        <w:spacing w:before="222" w:line="351" w:lineRule="auto"/>
        <w:ind w:left="1" w:firstLine="63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1"/>
          <w:sz w:val="31"/>
          <w:szCs w:val="31"/>
        </w:rPr>
        <w:t>举办全民文化艺术普及活动。不断加强群众文化艺术培</w:t>
      </w:r>
      <w:r>
        <w:rPr>
          <w:rFonts w:ascii="仿宋" w:hAnsi="仿宋" w:eastAsia="仿宋" w:cs="仿宋"/>
          <w:spacing w:val="10"/>
          <w:sz w:val="31"/>
          <w:szCs w:val="31"/>
        </w:rPr>
        <w:t>训，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5"/>
          <w:sz w:val="31"/>
          <w:szCs w:val="31"/>
        </w:rPr>
        <w:t>使市文化馆和各镇文化馆分馆成为城乡居民的终身美育学校。鼓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   </w:t>
      </w:r>
      <w:r>
        <w:rPr>
          <w:rFonts w:ascii="仿宋" w:hAnsi="仿宋" w:eastAsia="仿宋" w:cs="仿宋"/>
          <w:spacing w:val="1"/>
          <w:sz w:val="31"/>
          <w:szCs w:val="31"/>
        </w:rPr>
        <w:t>励各镇（街道）联合社会艺术培训机构，组建全民艺术</w:t>
      </w:r>
      <w:r>
        <w:rPr>
          <w:rFonts w:ascii="仿宋" w:hAnsi="仿宋" w:eastAsia="仿宋" w:cs="仿宋"/>
          <w:sz w:val="31"/>
          <w:szCs w:val="31"/>
        </w:rPr>
        <w:t xml:space="preserve">普及联盟， </w:t>
      </w:r>
      <w:r>
        <w:rPr>
          <w:rFonts w:ascii="仿宋" w:hAnsi="仿宋" w:eastAsia="仿宋" w:cs="仿宋"/>
          <w:spacing w:val="5"/>
          <w:sz w:val="31"/>
          <w:szCs w:val="31"/>
        </w:rPr>
        <w:t>利用文化馆、艺术馆、文化礼堂等公共文化服务阵地，开展民间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   </w:t>
      </w:r>
      <w:r>
        <w:rPr>
          <w:rFonts w:ascii="仿宋" w:hAnsi="仿宋" w:eastAsia="仿宋" w:cs="仿宋"/>
          <w:sz w:val="31"/>
          <w:szCs w:val="31"/>
        </w:rPr>
        <w:t>技艺指导、知识讲座、“艺术讲堂”“济水韵 ·周末公益小舞台”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“济图讲堂”主题讲座等活动，为群众提供一个良好的文化艺术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   </w:t>
      </w:r>
      <w:r>
        <w:rPr>
          <w:rFonts w:ascii="仿宋" w:hAnsi="仿宋" w:eastAsia="仿宋" w:cs="仿宋"/>
          <w:spacing w:val="5"/>
          <w:sz w:val="31"/>
          <w:szCs w:val="31"/>
        </w:rPr>
        <w:t>学习平台。推动设立“济源全民艺术普及月”，积极举办全民艺</w:t>
      </w:r>
    </w:p>
    <w:p>
      <w:pPr>
        <w:spacing w:before="1" w:line="221" w:lineRule="auto"/>
        <w:ind w:left="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术节，切实推动全民艺术普及。</w:t>
      </w:r>
    </w:p>
    <w:p>
      <w:pPr>
        <w:spacing w:before="219" w:line="351" w:lineRule="auto"/>
        <w:ind w:left="5" w:right="315" w:firstLine="65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开展文化惠民演出活动。发挥各级政府和社区、红色文艺轻</w:t>
      </w:r>
      <w:r>
        <w:rPr>
          <w:rFonts w:ascii="仿宋" w:hAnsi="仿宋" w:eastAsia="仿宋" w:cs="仿宋"/>
          <w:spacing w:val="1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骑兵、文化帮扶小分队、文化志愿者等不同群体的组织优势，在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重大节假日及周末，举办高质量的文化惠民演出。持续开展“舞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台艺术送基层”“红色文艺轻骑兵走基层”“戏曲进校园”“非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遗进校园”“非遗进社区”“非遗进景区”、农村电影公益放映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等形式多样的文化惠民演出活动，让城乡居民普惠共享文化发展</w:t>
      </w:r>
    </w:p>
    <w:p>
      <w:pPr>
        <w:spacing w:before="1" w:line="222" w:lineRule="auto"/>
        <w:ind w:left="1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"/>
          <w:sz w:val="31"/>
          <w:szCs w:val="31"/>
        </w:rPr>
        <w:t>成果。</w:t>
      </w:r>
    </w:p>
    <w:p>
      <w:pPr>
        <w:spacing w:before="214" w:line="352" w:lineRule="auto"/>
        <w:ind w:right="313" w:firstLine="6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组织群众开展文化活动。举办“百姓明星”大赛</w:t>
      </w:r>
      <w:r>
        <w:rPr>
          <w:rFonts w:ascii="仿宋" w:hAnsi="仿宋" w:eastAsia="仿宋" w:cs="仿宋"/>
          <w:spacing w:val="4"/>
          <w:sz w:val="31"/>
          <w:szCs w:val="31"/>
        </w:rPr>
        <w:t>，引导城乡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群众在文化生活中当主角、唱大戏。加大对群众文化活动的支持</w:t>
      </w:r>
      <w:r>
        <w:rPr>
          <w:rFonts w:ascii="仿宋" w:hAnsi="仿宋" w:eastAsia="仿宋" w:cs="仿宋"/>
          <w:spacing w:val="1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力度，引导群众开展“唱支红歌给党听”全民歌唱</w:t>
      </w:r>
      <w:r>
        <w:rPr>
          <w:rFonts w:ascii="仿宋" w:hAnsi="仿宋" w:eastAsia="仿宋" w:cs="仿宋"/>
          <w:spacing w:val="4"/>
          <w:sz w:val="31"/>
          <w:szCs w:val="31"/>
        </w:rPr>
        <w:t>活动、</w:t>
      </w:r>
      <w:r>
        <w:rPr>
          <w:rFonts w:ascii="仿宋" w:hAnsi="仿宋" w:eastAsia="仿宋" w:cs="仿宋"/>
          <w:spacing w:val="-13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“党史</w:t>
      </w:r>
    </w:p>
    <w:p>
      <w:pPr>
        <w:spacing w:before="1" w:line="222" w:lineRule="auto"/>
        <w:ind w:left="4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中的青年”系列主题活动、“</w:t>
      </w:r>
      <w:r>
        <w:rPr>
          <w:rFonts w:ascii="仿宋" w:hAnsi="仿宋" w:eastAsia="仿宋" w:cs="仿宋"/>
          <w:spacing w:val="-9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阳光下成长”中小学生艺术展演活</w:t>
      </w:r>
    </w:p>
    <w:p>
      <w:pPr>
        <w:spacing w:line="222" w:lineRule="auto"/>
        <w:rPr>
          <w:rFonts w:ascii="仿宋" w:hAnsi="仿宋" w:eastAsia="仿宋" w:cs="仿宋"/>
          <w:sz w:val="31"/>
          <w:szCs w:val="31"/>
        </w:rPr>
        <w:sectPr>
          <w:footerReference r:id="rId32" w:type="default"/>
          <w:pgSz w:w="11906" w:h="16839"/>
          <w:pgMar w:top="400" w:right="1272" w:bottom="1647" w:left="1480" w:header="0" w:footer="1369" w:gutter="0"/>
          <w:cols w:space="720" w:num="1"/>
        </w:sectPr>
      </w:pPr>
    </w:p>
    <w:p>
      <w:pPr>
        <w:pStyle w:val="2"/>
        <w:spacing w:line="259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spacing w:before="101" w:line="222" w:lineRule="auto"/>
        <w:ind w:left="2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动、农民丰收节、广场舞大赛等群众喜闻乐见的文化活动。</w:t>
      </w:r>
    </w:p>
    <w:p>
      <w:pPr>
        <w:spacing w:before="217" w:line="218" w:lineRule="auto"/>
        <w:ind w:left="647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四、提质旅游产品供给，锻造文旅新业态新产品</w:t>
      </w:r>
    </w:p>
    <w:p>
      <w:pPr>
        <w:spacing w:before="225" w:line="351" w:lineRule="auto"/>
        <w:ind w:left="2" w:right="13" w:firstLine="640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4"/>
          <w:sz w:val="31"/>
          <w:szCs w:val="31"/>
        </w:rPr>
        <w:t>加强全域文化资源、山水资源、乡村资源、产业资源的整合，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推动</w:t>
      </w:r>
      <w:r>
        <w:rPr>
          <w:rFonts w:ascii="仿宋" w:hAnsi="仿宋" w:eastAsia="仿宋" w:cs="仿宋"/>
          <w:spacing w:val="-8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“文旅</w:t>
      </w:r>
      <w:r>
        <w:rPr>
          <w:rFonts w:ascii="宋体" w:hAnsi="宋体" w:eastAsia="宋体" w:cs="宋体"/>
          <w:spacing w:val="6"/>
          <w:sz w:val="31"/>
          <w:szCs w:val="31"/>
        </w:rPr>
        <w:t>+</w:t>
      </w:r>
      <w:r>
        <w:rPr>
          <w:rFonts w:ascii="仿宋" w:hAnsi="仿宋" w:eastAsia="仿宋" w:cs="仿宋"/>
          <w:spacing w:val="6"/>
          <w:sz w:val="31"/>
          <w:szCs w:val="31"/>
        </w:rPr>
        <w:t>”模式，实现文化、旅游、</w:t>
      </w:r>
      <w:r>
        <w:rPr>
          <w:rFonts w:ascii="仿宋" w:hAnsi="仿宋" w:eastAsia="仿宋" w:cs="仿宋"/>
          <w:spacing w:val="-8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医疗、教育等产业深度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融合，大力培育满足未来市场需求的新产品新业态，丰富全域旅</w:t>
      </w:r>
    </w:p>
    <w:p>
      <w:pPr>
        <w:spacing w:line="223" w:lineRule="auto"/>
        <w:ind w:left="1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游产品供给。</w:t>
      </w:r>
    </w:p>
    <w:p>
      <w:pPr>
        <w:spacing w:before="216" w:line="220" w:lineRule="auto"/>
        <w:ind w:left="635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4"/>
          <w:sz w:val="31"/>
          <w:szCs w:val="31"/>
        </w:rPr>
        <w:t>（</w:t>
      </w:r>
      <w:r>
        <w:rPr>
          <w:rFonts w:ascii="楷体" w:hAnsi="楷体" w:eastAsia="楷体" w:cs="楷体"/>
          <w:spacing w:val="-84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4"/>
          <w:sz w:val="31"/>
          <w:szCs w:val="31"/>
        </w:rPr>
        <w:t>一）提档升级山水度假旅游</w:t>
      </w:r>
    </w:p>
    <w:p>
      <w:pPr>
        <w:spacing w:before="218" w:line="352" w:lineRule="auto"/>
        <w:ind w:left="16" w:firstLine="640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4"/>
          <w:sz w:val="31"/>
          <w:szCs w:val="31"/>
        </w:rPr>
        <w:t>面向家庭客群、康养客群等重点市场，推动王屋山、小浪底、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济水源等优质山水资源的提档升级，加强文旅、康养业</w:t>
      </w:r>
      <w:r>
        <w:rPr>
          <w:rFonts w:ascii="仿宋" w:hAnsi="仿宋" w:eastAsia="仿宋" w:cs="仿宋"/>
          <w:spacing w:val="4"/>
          <w:sz w:val="31"/>
          <w:szCs w:val="31"/>
        </w:rPr>
        <w:t>态的深度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融合，形成五大山水度假项目集群，夯实“</w:t>
      </w:r>
      <w:r>
        <w:rPr>
          <w:rFonts w:ascii="仿宋" w:hAnsi="仿宋" w:eastAsia="仿宋" w:cs="仿宋"/>
          <w:spacing w:val="-10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山水济源”的载体支</w:t>
      </w:r>
    </w:p>
    <w:p>
      <w:pPr>
        <w:spacing w:line="223" w:lineRule="auto"/>
        <w:ind w:left="1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6"/>
          <w:sz w:val="31"/>
          <w:szCs w:val="31"/>
        </w:rPr>
        <w:t>撑。</w:t>
      </w:r>
    </w:p>
    <w:p>
      <w:pPr>
        <w:spacing w:before="211" w:line="352" w:lineRule="auto"/>
        <w:ind w:left="2" w:right="59" w:firstLine="648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王屋山森林康养度假集群。整合盘活</w:t>
      </w:r>
      <w:r>
        <w:rPr>
          <w:rFonts w:ascii="仿宋" w:hAnsi="仿宋" w:eastAsia="仿宋" w:cs="仿宋"/>
          <w:spacing w:val="-9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“大王屋”旅游资源，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启动王屋山</w:t>
      </w:r>
      <w:r>
        <w:rPr>
          <w:rFonts w:ascii="仿宋" w:hAnsi="仿宋" w:eastAsia="仿宋" w:cs="仿宋"/>
          <w:spacing w:val="-52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9"/>
          <w:sz w:val="31"/>
          <w:szCs w:val="31"/>
        </w:rPr>
        <w:t>5A</w:t>
      </w:r>
      <w:r>
        <w:rPr>
          <w:rFonts w:ascii="宋体" w:hAnsi="宋体" w:eastAsia="宋体" w:cs="宋体"/>
          <w:spacing w:val="-4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级旅游景区创建工作，对入口区域及周边特</w:t>
      </w:r>
      <w:r>
        <w:rPr>
          <w:rFonts w:ascii="仿宋" w:hAnsi="仿宋" w:eastAsia="仿宋" w:cs="仿宋"/>
          <w:spacing w:val="8"/>
          <w:sz w:val="31"/>
          <w:szCs w:val="31"/>
        </w:rPr>
        <w:t>色乡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村进行一体化打造，提升景区基础设施，加快推进孙思邈中医药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养生度假基地等文化旅游项目落地建设，形成森林养生度假项目</w:t>
      </w:r>
    </w:p>
    <w:p>
      <w:pPr>
        <w:spacing w:before="1" w:line="221" w:lineRule="auto"/>
        <w:ind w:left="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"/>
          <w:sz w:val="31"/>
          <w:szCs w:val="31"/>
        </w:rPr>
        <w:t>集群。</w:t>
      </w:r>
    </w:p>
    <w:p>
      <w:pPr>
        <w:spacing w:before="221" w:line="351" w:lineRule="auto"/>
        <w:ind w:right="95" w:firstLine="645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小浪底黄河北岸旅游度假集群。主动融入黄河国家文化公园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建设，充分挖掘小浪底黄河北岸的渡口文化、河防堡垒等红色文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化、民俗文化、非遗文化、水利文化等，加快启动小浪底国际康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养基地、小浪底北岸乐龄养老中心等高端康养旅游项目建设，形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成以康养度假、水情教育、水上运动、文化体验为主导的文化康</w:t>
      </w:r>
    </w:p>
    <w:p>
      <w:pPr>
        <w:spacing w:line="220" w:lineRule="auto"/>
        <w:ind w:left="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养度假项目集群。</w:t>
      </w:r>
    </w:p>
    <w:p>
      <w:pPr>
        <w:spacing w:line="220" w:lineRule="auto"/>
        <w:rPr>
          <w:rFonts w:ascii="仿宋" w:hAnsi="仿宋" w:eastAsia="仿宋" w:cs="仿宋"/>
          <w:sz w:val="31"/>
          <w:szCs w:val="31"/>
        </w:rPr>
        <w:sectPr>
          <w:footerReference r:id="rId33" w:type="default"/>
          <w:pgSz w:w="11906" w:h="16839"/>
          <w:pgMar w:top="400" w:right="1378" w:bottom="1647" w:left="1596" w:header="0" w:footer="1369" w:gutter="0"/>
          <w:cols w:space="720" w:num="1"/>
        </w:sectPr>
      </w:pPr>
    </w:p>
    <w:p>
      <w:pPr>
        <w:pStyle w:val="2"/>
        <w:spacing w:line="259" w:lineRule="auto"/>
      </w:pPr>
    </w:p>
    <w:p>
      <w:pPr>
        <w:pStyle w:val="2"/>
        <w:spacing w:line="259" w:lineRule="auto"/>
      </w:pPr>
    </w:p>
    <w:p>
      <w:pPr>
        <w:pStyle w:val="2"/>
        <w:spacing w:line="259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spacing w:before="101" w:line="352" w:lineRule="auto"/>
        <w:ind w:left="17" w:right="160" w:firstLine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那些年小镇文化度假集群。以那些年小镇为核心，加快推动</w:t>
      </w:r>
      <w:r>
        <w:rPr>
          <w:rFonts w:ascii="仿宋" w:hAnsi="仿宋" w:eastAsia="仿宋" w:cs="仿宋"/>
          <w:spacing w:val="1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南坪古村精品民宿、卢仝茶园改造，加快南太行旅游路二期、沿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"/>
          <w:sz w:val="31"/>
          <w:szCs w:val="31"/>
        </w:rPr>
        <w:t>太行山高速路建设，形成以复古怀旧为主题，以文创体验为特色，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以民宿经济为主打的人文生态度假集群，持续强化济源在全省民</w:t>
      </w:r>
    </w:p>
    <w:p>
      <w:pPr>
        <w:spacing w:before="1" w:line="221" w:lineRule="auto"/>
        <w:ind w:left="1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宿领域的标杆地位。</w:t>
      </w:r>
    </w:p>
    <w:p>
      <w:pPr>
        <w:spacing w:before="212" w:line="352" w:lineRule="auto"/>
        <w:ind w:right="242" w:firstLine="66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济水源生态文化度假集群。加快推进济水源生态文化旅游综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合开发项目，强化古济水文化带遗址保护、名泉复涌、生态景观</w:t>
      </w:r>
      <w:r>
        <w:rPr>
          <w:rFonts w:ascii="仿宋" w:hAnsi="仿宋" w:eastAsia="仿宋" w:cs="仿宋"/>
          <w:spacing w:val="1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修复等内容。启动建设中国济水文化博物馆，塑造济水文化建筑</w:t>
      </w:r>
      <w:r>
        <w:rPr>
          <w:rFonts w:ascii="仿宋" w:hAnsi="仿宋" w:eastAsia="仿宋" w:cs="仿宋"/>
          <w:spacing w:val="1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地标。不断完善文化体验、商业休闲、精品住宿、水情教育等业</w:t>
      </w:r>
      <w:r>
        <w:rPr>
          <w:rFonts w:ascii="仿宋" w:hAnsi="仿宋" w:eastAsia="仿宋" w:cs="仿宋"/>
          <w:spacing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态，联动黄河、沁河共建水利风景区和水情教育基地，提升济源</w:t>
      </w:r>
    </w:p>
    <w:p>
      <w:pPr>
        <w:spacing w:before="1" w:line="221" w:lineRule="auto"/>
        <w:ind w:left="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城市文化旅游的内涵和能级。</w:t>
      </w:r>
    </w:p>
    <w:p>
      <w:pPr>
        <w:spacing w:before="212" w:line="352" w:lineRule="auto"/>
        <w:ind w:left="7" w:firstLine="65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 xml:space="preserve">沁河山水亲子度假旅游集群。以沁河为纽带，整合五龙口景  </w:t>
      </w:r>
      <w:r>
        <w:rPr>
          <w:rFonts w:ascii="仿宋" w:hAnsi="仿宋" w:eastAsia="仿宋" w:cs="仿宋"/>
          <w:spacing w:val="10"/>
          <w:sz w:val="31"/>
          <w:szCs w:val="31"/>
        </w:rPr>
        <w:t>区、温泉旅游区、牛王滩、沁河北部乡村、沁龙峡水库等区域，</w:t>
      </w:r>
      <w:r>
        <w:rPr>
          <w:rFonts w:ascii="仿宋" w:hAnsi="仿宋" w:eastAsia="仿宋" w:cs="仿宋"/>
          <w:spacing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结合五龙口水库建设工作，构建山水亲子度假旅游集群。重点启  动沁河旅游综合开发项目，形成集旅游度假、休闲游乐、文化体  验、水情教育等功能于一体的综合性家庭亲子度假旅游项</w:t>
      </w:r>
      <w:r>
        <w:rPr>
          <w:rFonts w:ascii="仿宋" w:hAnsi="仿宋" w:eastAsia="仿宋" w:cs="仿宋"/>
          <w:spacing w:val="2"/>
          <w:sz w:val="31"/>
          <w:szCs w:val="31"/>
        </w:rPr>
        <w:t>目集群，</w:t>
      </w:r>
    </w:p>
    <w:p>
      <w:pPr>
        <w:spacing w:before="1" w:line="218" w:lineRule="auto"/>
        <w:ind w:left="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推动五龙口从旅游观光地向亲子度假目的地转</w:t>
      </w:r>
      <w:r>
        <w:rPr>
          <w:rFonts w:ascii="仿宋" w:hAnsi="仿宋" w:eastAsia="仿宋" w:cs="仿宋"/>
          <w:spacing w:val="8"/>
          <w:sz w:val="31"/>
          <w:szCs w:val="31"/>
        </w:rPr>
        <w:t>变。</w:t>
      </w:r>
    </w:p>
    <w:p>
      <w:pPr>
        <w:spacing w:before="221" w:line="220" w:lineRule="auto"/>
        <w:ind w:left="638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4"/>
          <w:sz w:val="31"/>
          <w:szCs w:val="31"/>
        </w:rPr>
        <w:t>（</w:t>
      </w:r>
      <w:r>
        <w:rPr>
          <w:rFonts w:ascii="楷体" w:hAnsi="楷体" w:eastAsia="楷体" w:cs="楷体"/>
          <w:spacing w:val="-84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4"/>
          <w:sz w:val="31"/>
          <w:szCs w:val="31"/>
        </w:rPr>
        <w:t>二）文化赋能乡村旅游发展</w:t>
      </w:r>
    </w:p>
    <w:p>
      <w:pPr>
        <w:spacing w:before="218" w:line="352" w:lineRule="auto"/>
        <w:ind w:left="3" w:right="242" w:firstLine="649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把握周边游、近郊游兴起的市场趋势，积极响应</w:t>
      </w:r>
      <w:r>
        <w:rPr>
          <w:rFonts w:ascii="仿宋" w:hAnsi="仿宋" w:eastAsia="仿宋" w:cs="仿宋"/>
          <w:spacing w:val="4"/>
          <w:sz w:val="31"/>
          <w:szCs w:val="31"/>
        </w:rPr>
        <w:t>乡村振兴战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略，大力发展乡村旅游，传承并焕新乡村文化，推动乡村高品质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建设，积极引导多元产业和特色业态进入乡村，推动乡村主题化</w:t>
      </w:r>
    </w:p>
    <w:p>
      <w:pPr>
        <w:spacing w:line="221" w:lineRule="auto"/>
        <w:ind w:left="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发展，激活乡村发展的内生动力，让乡村成为济源全域旅游战略</w:t>
      </w:r>
    </w:p>
    <w:p>
      <w:pPr>
        <w:spacing w:line="221" w:lineRule="auto"/>
        <w:rPr>
          <w:rFonts w:ascii="仿宋" w:hAnsi="仿宋" w:eastAsia="仿宋" w:cs="仿宋"/>
          <w:sz w:val="31"/>
          <w:szCs w:val="31"/>
        </w:rPr>
        <w:sectPr>
          <w:footerReference r:id="rId34" w:type="default"/>
          <w:pgSz w:w="11906" w:h="16839"/>
          <w:pgMar w:top="400" w:right="1344" w:bottom="1647" w:left="1479" w:header="0" w:footer="1369" w:gutter="0"/>
          <w:cols w:space="720" w:num="1"/>
        </w:sectPr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spacing w:before="101" w:line="220" w:lineRule="auto"/>
        <w:ind w:left="1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性拓展的重要阵地。</w:t>
      </w:r>
    </w:p>
    <w:p>
      <w:pPr>
        <w:spacing w:before="228" w:line="351" w:lineRule="auto"/>
        <w:ind w:firstLine="65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z w:val="31"/>
          <w:szCs w:val="31"/>
        </w:rPr>
        <w:t>打造特色乡镇。以邵原、王屋、五龙口、坡头、思礼、大峪、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下冶七镇为示范和引领，强化重点乡镇的特色化定位，擦亮重点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11"/>
          <w:sz w:val="31"/>
          <w:szCs w:val="31"/>
        </w:rPr>
        <w:t>乡镇旅游新品牌，塑造乡村旅游发展新引力。邵原镇以奇为特，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打造以创世神话传说、传奇红色文化故事体验为特色</w:t>
      </w:r>
      <w:r>
        <w:rPr>
          <w:rFonts w:ascii="仿宋" w:hAnsi="仿宋" w:eastAsia="仿宋" w:cs="仿宋"/>
          <w:spacing w:val="2"/>
          <w:sz w:val="31"/>
          <w:szCs w:val="31"/>
        </w:rPr>
        <w:t>的神奇之镇；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王屋镇以养为特，形成以生态康养、乡村乐养、文化颐养等为特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5"/>
          <w:sz w:val="31"/>
          <w:szCs w:val="31"/>
        </w:rPr>
        <w:t>色的养生之镇；五龙口镇以乐为特，打造以猕猴主题游乐、温泉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6"/>
          <w:sz w:val="31"/>
          <w:szCs w:val="31"/>
        </w:rPr>
        <w:t>休闲度假游乐、沁河文化体验游乐、田园游</w:t>
      </w:r>
      <w:r>
        <w:rPr>
          <w:rFonts w:ascii="仿宋" w:hAnsi="仿宋" w:eastAsia="仿宋" w:cs="仿宋"/>
          <w:spacing w:val="5"/>
          <w:sz w:val="31"/>
          <w:szCs w:val="31"/>
        </w:rPr>
        <w:t>乐等为特色的乐享之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5"/>
          <w:sz w:val="31"/>
          <w:szCs w:val="31"/>
        </w:rPr>
        <w:t>镇；坡头镇以文为特，打造兼具红色文化、黄河文化、仰韶文化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5"/>
          <w:sz w:val="31"/>
          <w:szCs w:val="31"/>
        </w:rPr>
        <w:t>等特色文化体验及家庭亲子研学、生态休闲度假等功能的研学之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5"/>
          <w:sz w:val="31"/>
          <w:szCs w:val="31"/>
        </w:rPr>
        <w:t>镇；思礼镇以茶为特，打造以卢仝茶主题游赏、体验、产业、度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5"/>
          <w:sz w:val="31"/>
          <w:szCs w:val="31"/>
        </w:rPr>
        <w:t>假一体化为特色的茶香之镇；大峪镇以水为特，紧密结合黄河流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5"/>
          <w:sz w:val="31"/>
          <w:szCs w:val="31"/>
        </w:rPr>
        <w:t>域生态保护和高质量发展，打造以滨水度假体验为主题的水趣之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9"/>
          <w:sz w:val="31"/>
          <w:szCs w:val="31"/>
        </w:rPr>
        <w:t>镇；大冶镇以峡为特，形成以峡谷观光、运动休闲、农创体验、</w:t>
      </w:r>
    </w:p>
    <w:p>
      <w:pPr>
        <w:spacing w:line="220" w:lineRule="auto"/>
        <w:ind w:left="5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乡村度假等为特色的动感之镇。</w:t>
      </w:r>
    </w:p>
    <w:p>
      <w:pPr>
        <w:spacing w:before="213"/>
      </w:pPr>
    </w:p>
    <w:tbl>
      <w:tblPr>
        <w:tblStyle w:val="5"/>
        <w:tblW w:w="8806" w:type="dxa"/>
        <w:tblInd w:w="14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0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8806" w:type="dxa"/>
            <w:vAlign w:val="top"/>
          </w:tcPr>
          <w:p>
            <w:pPr>
              <w:pStyle w:val="6"/>
              <w:spacing w:before="144" w:line="229" w:lineRule="auto"/>
              <w:ind w:left="2654"/>
              <w:rPr>
                <w:rFonts w:ascii="黑体" w:hAnsi="黑体" w:eastAsia="黑体" w:cs="黑体"/>
              </w:rPr>
            </w:pPr>
            <w:r>
              <w:rPr>
                <w:rFonts w:ascii="黑体" w:hAnsi="黑体" w:eastAsia="黑体" w:cs="黑体"/>
                <w:spacing w:val="8"/>
              </w:rPr>
              <w:t>专栏</w:t>
            </w:r>
            <w:r>
              <w:rPr>
                <w:rFonts w:ascii="黑体" w:hAnsi="黑体" w:eastAsia="黑体" w:cs="黑体"/>
                <w:spacing w:val="-36"/>
              </w:rPr>
              <w:t xml:space="preserve"> </w:t>
            </w:r>
            <w:r>
              <w:rPr>
                <w:spacing w:val="8"/>
              </w:rPr>
              <w:t>3</w:t>
            </w:r>
            <w:r>
              <w:rPr>
                <w:rFonts w:ascii="黑体" w:hAnsi="黑体" w:eastAsia="黑体" w:cs="黑体"/>
                <w:spacing w:val="8"/>
              </w:rPr>
              <w:t>：济源特色乡镇主题化建设引导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3" w:hRule="atLeast"/>
        </w:trPr>
        <w:tc>
          <w:tcPr>
            <w:tcW w:w="8806" w:type="dxa"/>
            <w:vAlign w:val="top"/>
          </w:tcPr>
          <w:p>
            <w:pPr>
              <w:pStyle w:val="6"/>
              <w:spacing w:before="175" w:line="405" w:lineRule="auto"/>
              <w:ind w:left="117" w:right="110" w:firstLine="433"/>
            </w:pPr>
            <w:r>
              <w:rPr>
                <w:spacing w:val="8"/>
              </w:rPr>
              <w:t>1.打造神奇之镇邵原镇。围绕女娲补天、盘古开天等创世神话传说和传奇红色文化故事，</w:t>
            </w:r>
            <w:r>
              <w:rPr>
                <w:spacing w:val="17"/>
              </w:rPr>
              <w:t xml:space="preserve"> </w:t>
            </w:r>
            <w:r>
              <w:rPr>
                <w:spacing w:val="9"/>
              </w:rPr>
              <w:t>依托小沟背景区、娲皇谷旅游度假区、晋豫边革命纪念馆等现有基础，打造以邵原创世神话旅</w:t>
            </w:r>
          </w:p>
          <w:p>
            <w:pPr>
              <w:pStyle w:val="6"/>
              <w:spacing w:line="227" w:lineRule="auto"/>
              <w:ind w:left="115"/>
            </w:pPr>
            <w:r>
              <w:rPr>
                <w:spacing w:val="9"/>
              </w:rPr>
              <w:t>游度假区为引擎项目，以邵原爱国主义教育基地为重点项目的神奇之镇。</w:t>
            </w:r>
          </w:p>
          <w:p>
            <w:pPr>
              <w:pStyle w:val="6"/>
              <w:spacing w:before="195" w:line="405" w:lineRule="auto"/>
              <w:ind w:left="119" w:right="37" w:firstLine="419"/>
            </w:pPr>
            <w:r>
              <w:rPr>
                <w:spacing w:val="6"/>
              </w:rPr>
              <w:t>2.打造养生之镇王屋镇。以王屋山景区为</w:t>
            </w:r>
            <w:r>
              <w:rPr>
                <w:spacing w:val="5"/>
              </w:rPr>
              <w:t>核心，对太行山国家级猕猴自然保护区、愚公村、</w:t>
            </w:r>
            <w:r>
              <w:t xml:space="preserve"> </w:t>
            </w:r>
            <w:r>
              <w:rPr>
                <w:spacing w:val="5"/>
              </w:rPr>
              <w:t>五里桥村、柏木洼村等文化旅游及农村农业资源进行整合，打造以太行山国家公园为引擎项目，</w:t>
            </w:r>
          </w:p>
          <w:p>
            <w:pPr>
              <w:pStyle w:val="6"/>
              <w:spacing w:line="228" w:lineRule="auto"/>
              <w:ind w:left="139"/>
            </w:pPr>
            <w:r>
              <w:rPr>
                <w:spacing w:val="9"/>
              </w:rPr>
              <w:t>以愚公文化园、五里桥农创基地、柏木洼现代农业示范园为重</w:t>
            </w:r>
            <w:r>
              <w:rPr>
                <w:spacing w:val="8"/>
              </w:rPr>
              <w:t>点项目的养生之镇。</w:t>
            </w:r>
          </w:p>
          <w:p>
            <w:pPr>
              <w:pStyle w:val="6"/>
              <w:spacing w:before="194" w:line="228" w:lineRule="auto"/>
              <w:ind w:left="540"/>
            </w:pPr>
            <w:r>
              <w:rPr>
                <w:spacing w:val="9"/>
              </w:rPr>
              <w:t>3.打造乐享之镇五龙口镇。以现有的五龙口猕猴自然保护区为基底，结合地热温泉特色，</w:t>
            </w:r>
          </w:p>
        </w:tc>
      </w:tr>
    </w:tbl>
    <w:p>
      <w:pPr>
        <w:pStyle w:val="2"/>
      </w:pPr>
    </w:p>
    <w:p>
      <w:pPr>
        <w:sectPr>
          <w:footerReference r:id="rId35" w:type="default"/>
          <w:pgSz w:w="11906" w:h="16839"/>
          <w:pgMar w:top="400" w:right="1242" w:bottom="1648" w:left="1591" w:header="0" w:footer="1369" w:gutter="0"/>
          <w:cols w:space="720" w:num="1"/>
        </w:sectPr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3"/>
      </w:pPr>
    </w:p>
    <w:p>
      <w:pPr>
        <w:spacing w:before="3"/>
      </w:pPr>
    </w:p>
    <w:tbl>
      <w:tblPr>
        <w:tblStyle w:val="5"/>
        <w:tblW w:w="8806" w:type="dxa"/>
        <w:tblInd w:w="9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0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9" w:hRule="atLeast"/>
        </w:trPr>
        <w:tc>
          <w:tcPr>
            <w:tcW w:w="8806" w:type="dxa"/>
            <w:vAlign w:val="top"/>
          </w:tcPr>
          <w:p>
            <w:pPr>
              <w:pStyle w:val="6"/>
              <w:spacing w:before="177" w:line="439" w:lineRule="exact"/>
              <w:ind w:left="116"/>
            </w:pPr>
            <w:r>
              <w:rPr>
                <w:spacing w:val="9"/>
                <w:position w:val="17"/>
              </w:rPr>
              <w:t>整合周边村庄和特色产业，严格按照生态要求和红线进行合理开发，打造以五龙口温泉旅游度</w:t>
            </w:r>
          </w:p>
          <w:p>
            <w:pPr>
              <w:pStyle w:val="6"/>
              <w:spacing w:line="227" w:lineRule="auto"/>
              <w:ind w:left="116"/>
            </w:pPr>
            <w:r>
              <w:rPr>
                <w:spacing w:val="10"/>
              </w:rPr>
              <w:t>假区为引擎项目，以沁河生态创意农业休闲</w:t>
            </w:r>
            <w:r>
              <w:rPr>
                <w:spacing w:val="9"/>
              </w:rPr>
              <w:t>廊道、沁河旅游开发项目为重点项目的乐享之镇。</w:t>
            </w:r>
          </w:p>
          <w:p>
            <w:pPr>
              <w:pStyle w:val="6"/>
              <w:spacing w:before="195" w:line="406" w:lineRule="auto"/>
              <w:ind w:left="118" w:right="108" w:firstLine="416"/>
            </w:pPr>
            <w:r>
              <w:rPr>
                <w:spacing w:val="8"/>
              </w:rPr>
              <w:t>4.打造研学之镇坡头镇。提升留庄民兵营、“杜八联</w:t>
            </w:r>
            <w:r>
              <w:rPr>
                <w:spacing w:val="-64"/>
              </w:rPr>
              <w:t xml:space="preserve"> </w:t>
            </w:r>
            <w:r>
              <w:rPr>
                <w:spacing w:val="8"/>
              </w:rPr>
              <w:t>”革命纪念馆、佛涧河、栗树沟生态</w:t>
            </w:r>
            <w:r>
              <w:t xml:space="preserve"> </w:t>
            </w:r>
            <w:r>
              <w:rPr>
                <w:spacing w:val="9"/>
              </w:rPr>
              <w:t>园、仰韶文化遗址公园等现有产品，整合黄河沿线生态资源，面向研学及教育市场，开发红色</w:t>
            </w:r>
            <w:r>
              <w:rPr>
                <w:spacing w:val="1"/>
              </w:rPr>
              <w:t xml:space="preserve"> </w:t>
            </w:r>
            <w:r>
              <w:rPr>
                <w:spacing w:val="9"/>
              </w:rPr>
              <w:t>教育、农业研学、生态科普等产品，打造以坡头红色文化小镇为引擎项目，以栗树沟休闲旅游</w:t>
            </w:r>
          </w:p>
          <w:p>
            <w:pPr>
              <w:pStyle w:val="6"/>
              <w:spacing w:line="227" w:lineRule="auto"/>
              <w:ind w:left="131"/>
            </w:pPr>
            <w:r>
              <w:rPr>
                <w:spacing w:val="8"/>
              </w:rPr>
              <w:t>区、黄河湿地旅游度假区为重点项目的研学之镇。</w:t>
            </w:r>
          </w:p>
          <w:p>
            <w:pPr>
              <w:pStyle w:val="6"/>
              <w:spacing w:before="193" w:line="406" w:lineRule="auto"/>
              <w:ind w:left="116" w:right="51" w:firstLine="423"/>
            </w:pPr>
            <w:r>
              <w:rPr>
                <w:spacing w:val="5"/>
              </w:rPr>
              <w:t>5.打造茶香之镇思礼镇。以卢仝茶产业为依托，融入当地独特的兵工、洞穴、民俗等文化，</w:t>
            </w:r>
            <w:r>
              <w:rPr>
                <w:spacing w:val="2"/>
              </w:rPr>
              <w:t xml:space="preserve"> </w:t>
            </w:r>
            <w:r>
              <w:rPr>
                <w:spacing w:val="9"/>
              </w:rPr>
              <w:t>联动区域山林湿地、农业产业、古村落建筑等在地乡村旅游资源，打造以卢仝茶产业体验为特</w:t>
            </w:r>
            <w:r>
              <w:rPr>
                <w:spacing w:val="3"/>
              </w:rPr>
              <w:t xml:space="preserve"> </w:t>
            </w:r>
            <w:r>
              <w:rPr>
                <w:spacing w:val="9"/>
              </w:rPr>
              <w:t>色，以那些年小镇为引擎项目，以万阳湖省级湿地公园、竹园沟休闲观光带为重点项目的茶香</w:t>
            </w:r>
          </w:p>
          <w:p>
            <w:pPr>
              <w:pStyle w:val="6"/>
              <w:spacing w:before="1" w:line="228" w:lineRule="auto"/>
              <w:ind w:left="117"/>
            </w:pPr>
            <w:r>
              <w:rPr>
                <w:spacing w:val="2"/>
              </w:rPr>
              <w:t>之镇。</w:t>
            </w:r>
          </w:p>
          <w:p>
            <w:pPr>
              <w:pStyle w:val="6"/>
              <w:spacing w:before="192" w:line="406" w:lineRule="auto"/>
              <w:ind w:left="115" w:right="108" w:firstLine="422"/>
            </w:pPr>
            <w:r>
              <w:rPr>
                <w:spacing w:val="9"/>
              </w:rPr>
              <w:t>6.打造水趣之镇大峪镇。把握小浪底北岸旅游度假区开发的现实条件和发展</w:t>
            </w:r>
            <w:r>
              <w:rPr>
                <w:spacing w:val="8"/>
              </w:rPr>
              <w:t>机遇，结合沿</w:t>
            </w:r>
            <w:r>
              <w:t xml:space="preserve"> </w:t>
            </w:r>
            <w:r>
              <w:rPr>
                <w:spacing w:val="9"/>
              </w:rPr>
              <w:t>黄生态廊道，打通与沿岸村庄的旅游交通网络，依托王庄村、东沟村、寺郎腰村等特色乡村，</w:t>
            </w:r>
            <w:r>
              <w:rPr>
                <w:spacing w:val="7"/>
              </w:rPr>
              <w:t xml:space="preserve"> </w:t>
            </w:r>
            <w:r>
              <w:rPr>
                <w:spacing w:val="9"/>
              </w:rPr>
              <w:t>打造以小浪底北岸旅游度假区、王庄村森林旅游小镇为引擎项目，以东沟生态旅游区、寺郎腰</w:t>
            </w:r>
          </w:p>
          <w:p>
            <w:pPr>
              <w:pStyle w:val="6"/>
              <w:spacing w:line="228" w:lineRule="auto"/>
              <w:ind w:left="116"/>
            </w:pPr>
            <w:r>
              <w:rPr>
                <w:spacing w:val="8"/>
              </w:rPr>
              <w:t>农业示范园为重点项目的水趣之镇。</w:t>
            </w:r>
          </w:p>
          <w:p>
            <w:pPr>
              <w:pStyle w:val="6"/>
              <w:spacing w:before="195" w:line="405" w:lineRule="auto"/>
              <w:ind w:left="115" w:right="108" w:firstLine="425"/>
            </w:pPr>
            <w:r>
              <w:rPr>
                <w:spacing w:val="9"/>
              </w:rPr>
              <w:t>7.打造动感之镇下冶镇。依托黄河三峡的交通区位优势和峡谷自然</w:t>
            </w:r>
            <w:r>
              <w:rPr>
                <w:spacing w:val="8"/>
              </w:rPr>
              <w:t>风光，重点推进农业产</w:t>
            </w:r>
            <w:r>
              <w:t xml:space="preserve"> </w:t>
            </w:r>
            <w:r>
              <w:rPr>
                <w:spacing w:val="9"/>
              </w:rPr>
              <w:t>业、林果、林下经济等产业集群发展，打造以陶山峡谷旅游度假区为引擎项目，以大岭艾草养</w:t>
            </w:r>
          </w:p>
          <w:p>
            <w:pPr>
              <w:pStyle w:val="6"/>
              <w:spacing w:before="1" w:line="228" w:lineRule="auto"/>
              <w:ind w:left="117"/>
            </w:pPr>
            <w:r>
              <w:rPr>
                <w:spacing w:val="8"/>
              </w:rPr>
              <w:t>生谷为重点项目的动感之镇。</w:t>
            </w:r>
          </w:p>
        </w:tc>
      </w:tr>
    </w:tbl>
    <w:p>
      <w:pPr>
        <w:spacing w:before="205" w:line="351" w:lineRule="auto"/>
        <w:ind w:left="2" w:firstLine="661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 xml:space="preserve">营建主题乡村。推动乡村集群建设，加快布局精品民宿、乡 </w:t>
      </w:r>
      <w:r>
        <w:rPr>
          <w:rFonts w:ascii="仿宋" w:hAnsi="仿宋" w:eastAsia="仿宋" w:cs="仿宋"/>
          <w:spacing w:val="5"/>
          <w:sz w:val="31"/>
          <w:szCs w:val="31"/>
        </w:rPr>
        <w:t>村酒店、艺术聚落等人文体验空间，重点打造“乐活南山、醉美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王屋、闲适山海、东阳秘境、沿黄遗风”</w:t>
      </w:r>
      <w:r>
        <w:rPr>
          <w:rFonts w:ascii="宋体" w:hAnsi="宋体" w:eastAsia="宋体" w:cs="宋体"/>
          <w:spacing w:val="-1"/>
          <w:sz w:val="31"/>
          <w:szCs w:val="31"/>
        </w:rPr>
        <w:t>5</w:t>
      </w:r>
      <w:r>
        <w:rPr>
          <w:rFonts w:ascii="宋体" w:hAnsi="宋体" w:eastAsia="宋体" w:cs="宋体"/>
          <w:spacing w:val="-3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大主题乡村旅游集群。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遴选具备产业基础和特色资源的乡村，创新培育文化村</w:t>
      </w:r>
      <w:r>
        <w:rPr>
          <w:rFonts w:ascii="仿宋" w:hAnsi="仿宋" w:eastAsia="仿宋" w:cs="仿宋"/>
          <w:spacing w:val="-3"/>
          <w:sz w:val="31"/>
          <w:szCs w:val="31"/>
        </w:rPr>
        <w:t>、民宿村、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景区村、产业村、数字村等</w:t>
      </w:r>
      <w:r>
        <w:rPr>
          <w:rFonts w:ascii="仿宋" w:hAnsi="仿宋" w:eastAsia="仿宋" w:cs="仿宋"/>
          <w:spacing w:val="-57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7"/>
          <w:sz w:val="31"/>
          <w:szCs w:val="31"/>
        </w:rPr>
        <w:t>5</w:t>
      </w:r>
      <w:r>
        <w:rPr>
          <w:rFonts w:ascii="宋体" w:hAnsi="宋体" w:eastAsia="宋体" w:cs="宋体"/>
          <w:spacing w:val="-4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类主题村，形成文旅文创集聚地，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带动乡村创收致富。实施百村景区化工程，推动人文旅居乡村建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设，高标准推进农村</w:t>
      </w:r>
      <w:r>
        <w:rPr>
          <w:rFonts w:ascii="仿宋" w:hAnsi="仿宋" w:eastAsia="仿宋" w:cs="仿宋"/>
          <w:spacing w:val="-8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“五星达标、</w:t>
      </w:r>
      <w:r>
        <w:rPr>
          <w:rFonts w:ascii="宋体" w:hAnsi="宋体" w:eastAsia="宋体" w:cs="宋体"/>
          <w:spacing w:val="8"/>
          <w:sz w:val="31"/>
          <w:szCs w:val="31"/>
        </w:rPr>
        <w:t>3A</w:t>
      </w:r>
      <w:r>
        <w:rPr>
          <w:rFonts w:ascii="宋体" w:hAnsi="宋体" w:eastAsia="宋体" w:cs="宋体"/>
          <w:spacing w:val="-4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争创”工作，通过</w:t>
      </w:r>
      <w:r>
        <w:rPr>
          <w:rFonts w:ascii="仿宋" w:hAnsi="仿宋" w:eastAsia="仿宋" w:cs="仿宋"/>
          <w:spacing w:val="-10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“微改</w:t>
      </w:r>
    </w:p>
    <w:p>
      <w:pPr>
        <w:spacing w:before="1" w:line="221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精提”的方式，营造融合新乡土风貌、乡土文化、乡村生产生活</w:t>
      </w:r>
    </w:p>
    <w:p>
      <w:pPr>
        <w:spacing w:line="221" w:lineRule="auto"/>
        <w:rPr>
          <w:rFonts w:ascii="仿宋" w:hAnsi="仿宋" w:eastAsia="仿宋" w:cs="仿宋"/>
          <w:sz w:val="31"/>
          <w:szCs w:val="31"/>
        </w:rPr>
        <w:sectPr>
          <w:footerReference r:id="rId36" w:type="default"/>
          <w:pgSz w:w="11906" w:h="16839"/>
          <w:pgMar w:top="400" w:right="1491" w:bottom="1647" w:left="1483" w:header="0" w:footer="1369" w:gutter="0"/>
          <w:cols w:space="720" w:num="1"/>
        </w:sectPr>
      </w:pPr>
    </w:p>
    <w:p>
      <w:pPr>
        <w:pStyle w:val="2"/>
        <w:spacing w:line="259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spacing w:before="101" w:line="222" w:lineRule="auto"/>
        <w:ind w:left="1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空间的乡村环境，把乡村建成宜居宜游的乐土。</w:t>
      </w:r>
    </w:p>
    <w:p>
      <w:pPr>
        <w:spacing w:line="17" w:lineRule="exact"/>
      </w:pPr>
    </w:p>
    <w:tbl>
      <w:tblPr>
        <w:tblStyle w:val="5"/>
        <w:tblW w:w="891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1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8913" w:type="dxa"/>
            <w:vAlign w:val="top"/>
          </w:tcPr>
          <w:p>
            <w:pPr>
              <w:pStyle w:val="6"/>
              <w:spacing w:before="137" w:line="229" w:lineRule="auto"/>
              <w:ind w:left="2812"/>
              <w:rPr>
                <w:rFonts w:ascii="黑体" w:hAnsi="黑体" w:eastAsia="黑体" w:cs="黑体"/>
              </w:rPr>
            </w:pPr>
            <w:r>
              <w:rPr>
                <w:rFonts w:ascii="黑体" w:hAnsi="黑体" w:eastAsia="黑体" w:cs="黑体"/>
                <w:spacing w:val="8"/>
              </w:rPr>
              <w:t>专栏</w:t>
            </w:r>
            <w:r>
              <w:rPr>
                <w:rFonts w:ascii="黑体" w:hAnsi="黑体" w:eastAsia="黑体" w:cs="黑体"/>
                <w:spacing w:val="-37"/>
              </w:rPr>
              <w:t xml:space="preserve"> </w:t>
            </w:r>
            <w:r>
              <w:rPr>
                <w:spacing w:val="8"/>
              </w:rPr>
              <w:t>4</w:t>
            </w:r>
            <w:r>
              <w:rPr>
                <w:rFonts w:ascii="黑体" w:hAnsi="黑体" w:eastAsia="黑体" w:cs="黑体"/>
                <w:spacing w:val="8"/>
              </w:rPr>
              <w:t>：济源乡村旅游提升建设行动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20" w:hRule="atLeast"/>
        </w:trPr>
        <w:tc>
          <w:tcPr>
            <w:tcW w:w="8913" w:type="dxa"/>
            <w:vAlign w:val="top"/>
          </w:tcPr>
          <w:p>
            <w:pPr>
              <w:pStyle w:val="6"/>
              <w:spacing w:before="132" w:line="228" w:lineRule="auto"/>
              <w:ind w:left="550"/>
            </w:pPr>
            <w:r>
              <w:rPr>
                <w:spacing w:val="3"/>
              </w:rPr>
              <w:t>1.着力推动“2</w:t>
            </w:r>
            <w:r>
              <w:rPr>
                <w:spacing w:val="-21"/>
              </w:rPr>
              <w:t xml:space="preserve"> </w:t>
            </w:r>
            <w:r>
              <w:rPr>
                <w:spacing w:val="3"/>
              </w:rPr>
              <w:t>区</w:t>
            </w:r>
            <w:r>
              <w:rPr>
                <w:spacing w:val="-35"/>
              </w:rPr>
              <w:t xml:space="preserve"> </w:t>
            </w:r>
            <w:r>
              <w:rPr>
                <w:spacing w:val="3"/>
              </w:rPr>
              <w:t>3</w:t>
            </w:r>
            <w:r>
              <w:rPr>
                <w:spacing w:val="-35"/>
              </w:rPr>
              <w:t xml:space="preserve"> </w:t>
            </w:r>
            <w:r>
              <w:rPr>
                <w:spacing w:val="3"/>
              </w:rPr>
              <w:t>带</w:t>
            </w:r>
            <w:r>
              <w:rPr>
                <w:spacing w:val="-72"/>
              </w:rPr>
              <w:t xml:space="preserve"> </w:t>
            </w:r>
            <w:r>
              <w:rPr>
                <w:spacing w:val="3"/>
              </w:rPr>
              <w:t>”乡村集群建设</w:t>
            </w:r>
          </w:p>
          <w:p>
            <w:pPr>
              <w:pStyle w:val="6"/>
              <w:spacing w:before="176" w:line="349" w:lineRule="auto"/>
              <w:ind w:left="115" w:right="107" w:firstLine="408"/>
            </w:pPr>
            <w:r>
              <w:rPr>
                <w:spacing w:val="11"/>
              </w:rPr>
              <w:t>“乐活南山</w:t>
            </w:r>
            <w:r>
              <w:rPr>
                <w:spacing w:val="-54"/>
              </w:rPr>
              <w:t xml:space="preserve"> </w:t>
            </w:r>
            <w:r>
              <w:rPr>
                <w:spacing w:val="11"/>
              </w:rPr>
              <w:t>”乡村旅游集聚区。整合南山森林公园周边的花石、栲栳、安腰、卫佛安、大</w:t>
            </w:r>
            <w:r>
              <w:t xml:space="preserve"> </w:t>
            </w:r>
            <w:r>
              <w:rPr>
                <w:spacing w:val="12"/>
              </w:rPr>
              <w:t>沟河等村落，围绕乐活主题，结合各村资源特色，丰富农俗体验、生态康</w:t>
            </w:r>
            <w:r>
              <w:rPr>
                <w:spacing w:val="11"/>
              </w:rPr>
              <w:t>养等乡村休闲业态，</w:t>
            </w:r>
            <w:r>
              <w:t xml:space="preserve"> </w:t>
            </w:r>
            <w:r>
              <w:rPr>
                <w:spacing w:val="12"/>
              </w:rPr>
              <w:t>完善区域内的休闲停车场、旅游驿站、标识标牌、健康步道等基础设施，</w:t>
            </w:r>
            <w:r>
              <w:rPr>
                <w:spacing w:val="11"/>
              </w:rPr>
              <w:t>增设小火车等特色交</w:t>
            </w:r>
          </w:p>
          <w:p>
            <w:pPr>
              <w:pStyle w:val="6"/>
              <w:spacing w:line="227" w:lineRule="auto"/>
              <w:ind w:left="115"/>
            </w:pPr>
            <w:r>
              <w:rPr>
                <w:spacing w:val="7"/>
              </w:rPr>
              <w:t>通工具串联各村落。</w:t>
            </w:r>
          </w:p>
          <w:p>
            <w:pPr>
              <w:pStyle w:val="6"/>
              <w:spacing w:before="131" w:line="349" w:lineRule="auto"/>
              <w:ind w:left="117" w:right="108" w:firstLine="512"/>
            </w:pPr>
            <w:r>
              <w:rPr>
                <w:spacing w:val="9"/>
              </w:rPr>
              <w:t>“醉美王屋</w:t>
            </w:r>
            <w:r>
              <w:rPr>
                <w:spacing w:val="-70"/>
              </w:rPr>
              <w:t xml:space="preserve"> </w:t>
            </w:r>
            <w:r>
              <w:rPr>
                <w:spacing w:val="9"/>
              </w:rPr>
              <w:t>”乡村旅游集聚区。整合王屋山镇南部丘陵区</w:t>
            </w:r>
            <w:r>
              <w:rPr>
                <w:spacing w:val="8"/>
              </w:rPr>
              <w:t>域的柏木洼、五里桥、韩旺等村</w:t>
            </w:r>
            <w:r>
              <w:t xml:space="preserve"> </w:t>
            </w:r>
            <w:r>
              <w:rPr>
                <w:spacing w:val="12"/>
              </w:rPr>
              <w:t>落，围绕柏木洼梯田菜花大地景观、韩旺花鼓等资源特色，完善停车</w:t>
            </w:r>
            <w:r>
              <w:rPr>
                <w:spacing w:val="11"/>
              </w:rPr>
              <w:t>场、标识标牌等公共服务</w:t>
            </w:r>
            <w:r>
              <w:t xml:space="preserve"> </w:t>
            </w:r>
            <w:r>
              <w:rPr>
                <w:spacing w:val="11"/>
              </w:rPr>
              <w:t>设施和精品民宿、乡村酒店、</w:t>
            </w:r>
            <w:r>
              <w:rPr>
                <w:spacing w:val="-56"/>
              </w:rPr>
              <w:t xml:space="preserve"> </w:t>
            </w:r>
            <w:r>
              <w:rPr>
                <w:spacing w:val="11"/>
              </w:rPr>
              <w:t>田园餐饮等旅游服务配套，塑造</w:t>
            </w:r>
            <w:r>
              <w:rPr>
                <w:spacing w:val="10"/>
              </w:rPr>
              <w:t>充满文化艺术气息的美丽乡村旅</w:t>
            </w:r>
          </w:p>
          <w:p>
            <w:pPr>
              <w:pStyle w:val="6"/>
              <w:spacing w:line="228" w:lineRule="auto"/>
              <w:ind w:left="115"/>
            </w:pPr>
            <w:r>
              <w:rPr>
                <w:spacing w:val="5"/>
              </w:rPr>
              <w:t>游集聚区。</w:t>
            </w:r>
          </w:p>
          <w:p>
            <w:pPr>
              <w:pStyle w:val="6"/>
              <w:spacing w:before="130" w:line="349" w:lineRule="auto"/>
              <w:ind w:left="114" w:right="37" w:firstLine="409"/>
            </w:pPr>
            <w:r>
              <w:rPr>
                <w:spacing w:val="4"/>
              </w:rPr>
              <w:t>“</w:t>
            </w:r>
            <w:r>
              <w:rPr>
                <w:spacing w:val="-73"/>
              </w:rPr>
              <w:t xml:space="preserve"> </w:t>
            </w:r>
            <w:r>
              <w:rPr>
                <w:spacing w:val="4"/>
              </w:rPr>
              <w:t>闲适山海</w:t>
            </w:r>
            <w:r>
              <w:rPr>
                <w:spacing w:val="-70"/>
              </w:rPr>
              <w:t xml:space="preserve"> </w:t>
            </w:r>
            <w:r>
              <w:rPr>
                <w:spacing w:val="4"/>
              </w:rPr>
              <w:t>”乡村旅游带。整合大峪镇境内</w:t>
            </w:r>
            <w:r>
              <w:rPr>
                <w:spacing w:val="-39"/>
              </w:rPr>
              <w:t xml:space="preserve"> </w:t>
            </w:r>
            <w:r>
              <w:rPr>
                <w:spacing w:val="4"/>
              </w:rPr>
              <w:t>S245</w:t>
            </w:r>
            <w:r>
              <w:rPr>
                <w:spacing w:val="-40"/>
              </w:rPr>
              <w:t xml:space="preserve"> </w:t>
            </w:r>
            <w:r>
              <w:rPr>
                <w:spacing w:val="4"/>
              </w:rPr>
              <w:t>邵吉线沿线的寺郎腰村、乱石村、偏看村、</w:t>
            </w:r>
            <w:r>
              <w:t xml:space="preserve"> </w:t>
            </w:r>
            <w:r>
              <w:rPr>
                <w:spacing w:val="8"/>
              </w:rPr>
              <w:t>伟恒牛业牧场和</w:t>
            </w:r>
            <w:r>
              <w:rPr>
                <w:spacing w:val="-42"/>
              </w:rPr>
              <w:t xml:space="preserve"> </w:t>
            </w:r>
            <w:r>
              <w:rPr>
                <w:spacing w:val="8"/>
              </w:rPr>
              <w:t>X008</w:t>
            </w:r>
            <w:r>
              <w:rPr>
                <w:spacing w:val="-35"/>
              </w:rPr>
              <w:t xml:space="preserve"> </w:t>
            </w:r>
            <w:r>
              <w:rPr>
                <w:spacing w:val="8"/>
              </w:rPr>
              <w:t xml:space="preserve">西寺线沿线的东沟村、王庄村，结合黄河之滨、青萝河畔和山地风光，提 </w:t>
            </w:r>
            <w:r>
              <w:rPr>
                <w:spacing w:val="11"/>
              </w:rPr>
              <w:t>档升级村落旅游观光、文化休闲、窑洞民宿体验、牧场休闲等内容，形成济源西南部的“</w:t>
            </w:r>
            <w:r>
              <w:rPr>
                <w:spacing w:val="-69"/>
              </w:rPr>
              <w:t xml:space="preserve"> </w:t>
            </w:r>
            <w:r>
              <w:rPr>
                <w:spacing w:val="11"/>
              </w:rPr>
              <w:t>闲适</w:t>
            </w:r>
          </w:p>
          <w:p>
            <w:pPr>
              <w:pStyle w:val="6"/>
              <w:spacing w:before="1" w:line="227" w:lineRule="auto"/>
              <w:ind w:left="134"/>
            </w:pPr>
            <w:r>
              <w:rPr>
                <w:spacing w:val="2"/>
              </w:rPr>
              <w:t>山海</w:t>
            </w:r>
            <w:r>
              <w:rPr>
                <w:spacing w:val="-66"/>
              </w:rPr>
              <w:t xml:space="preserve"> </w:t>
            </w:r>
            <w:r>
              <w:rPr>
                <w:spacing w:val="2"/>
              </w:rPr>
              <w:t>”乡村旅游带。</w:t>
            </w:r>
          </w:p>
          <w:p>
            <w:pPr>
              <w:pStyle w:val="6"/>
              <w:spacing w:before="131" w:line="349" w:lineRule="auto"/>
              <w:ind w:left="116" w:right="108" w:firstLine="512"/>
            </w:pPr>
            <w:r>
              <w:rPr>
                <w:spacing w:val="9"/>
              </w:rPr>
              <w:t>“东阳秘境</w:t>
            </w:r>
            <w:r>
              <w:rPr>
                <w:spacing w:val="-70"/>
              </w:rPr>
              <w:t xml:space="preserve"> </w:t>
            </w:r>
            <w:r>
              <w:rPr>
                <w:spacing w:val="9"/>
              </w:rPr>
              <w:t>”乡村旅游带。整合邵原镇东阳河沿线的花园</w:t>
            </w:r>
            <w:r>
              <w:rPr>
                <w:spacing w:val="8"/>
              </w:rPr>
              <w:t>村、神沟村、双房村、黄楝树村</w:t>
            </w:r>
            <w:r>
              <w:t xml:space="preserve"> </w:t>
            </w:r>
            <w:r>
              <w:rPr>
                <w:spacing w:val="12"/>
              </w:rPr>
              <w:t>等特色乡村，契合邵原镇整体的神奇气质，结合各村的资源特色和产业</w:t>
            </w:r>
            <w:r>
              <w:rPr>
                <w:spacing w:val="11"/>
              </w:rPr>
              <w:t>发展基础，进一步提升</w:t>
            </w:r>
            <w:r>
              <w:t xml:space="preserve"> </w:t>
            </w:r>
            <w:r>
              <w:rPr>
                <w:spacing w:val="12"/>
              </w:rPr>
              <w:t>花园村农业休闲、神沟村户外运动、双房村民俗度假、黄楝树村红色文</w:t>
            </w:r>
            <w:r>
              <w:rPr>
                <w:spacing w:val="11"/>
              </w:rPr>
              <w:t>化体验等功能，塑造东</w:t>
            </w:r>
          </w:p>
          <w:p>
            <w:pPr>
              <w:pStyle w:val="6"/>
              <w:spacing w:line="227" w:lineRule="auto"/>
              <w:ind w:left="130"/>
            </w:pPr>
            <w:r>
              <w:rPr>
                <w:spacing w:val="6"/>
              </w:rPr>
              <w:t>阳河沿线的乡村秘境。</w:t>
            </w:r>
          </w:p>
          <w:p>
            <w:pPr>
              <w:pStyle w:val="6"/>
              <w:spacing w:before="132" w:line="349" w:lineRule="auto"/>
              <w:ind w:left="115" w:right="37" w:firstLine="408"/>
            </w:pPr>
            <w:r>
              <w:rPr>
                <w:spacing w:val="6"/>
              </w:rPr>
              <w:t>“沿黄遗风</w:t>
            </w:r>
            <w:r>
              <w:rPr>
                <w:spacing w:val="-70"/>
              </w:rPr>
              <w:t xml:space="preserve"> </w:t>
            </w:r>
            <w:r>
              <w:rPr>
                <w:spacing w:val="6"/>
              </w:rPr>
              <w:t>”乡村旅游带。整合坡头镇洛济高速、S245、S243</w:t>
            </w:r>
            <w:r>
              <w:rPr>
                <w:spacing w:val="-37"/>
              </w:rPr>
              <w:t xml:space="preserve"> </w:t>
            </w:r>
            <w:r>
              <w:rPr>
                <w:spacing w:val="6"/>
              </w:rPr>
              <w:t>沿线</w:t>
            </w:r>
            <w:r>
              <w:rPr>
                <w:spacing w:val="5"/>
              </w:rPr>
              <w:t>的马场村天女河度假区、</w:t>
            </w:r>
            <w:r>
              <w:t xml:space="preserve"> </w:t>
            </w:r>
            <w:r>
              <w:rPr>
                <w:spacing w:val="11"/>
              </w:rPr>
              <w:t xml:space="preserve">清涧村、栗树沟、郝山村等村庄，充分挖掘村落内的马场董永与七仙女的文化、栗树沟仰韶文 </w:t>
            </w:r>
            <w:r>
              <w:rPr>
                <w:spacing w:val="12"/>
              </w:rPr>
              <w:t>化、清涧和郝山的民俗文化等，进行文化主题包装，导入主题民宿、艺术</w:t>
            </w:r>
            <w:r>
              <w:rPr>
                <w:spacing w:val="11"/>
              </w:rPr>
              <w:t>聚落等内容，形成极</w:t>
            </w:r>
          </w:p>
          <w:p>
            <w:pPr>
              <w:pStyle w:val="6"/>
              <w:spacing w:line="227" w:lineRule="auto"/>
              <w:ind w:left="119"/>
            </w:pPr>
            <w:r>
              <w:rPr>
                <w:spacing w:val="8"/>
              </w:rPr>
              <w:t>具沿黄风土人情的乡村旅游带。</w:t>
            </w:r>
          </w:p>
          <w:p>
            <w:pPr>
              <w:pStyle w:val="6"/>
              <w:spacing w:before="178" w:line="228" w:lineRule="auto"/>
              <w:ind w:left="537"/>
            </w:pPr>
            <w:r>
              <w:rPr>
                <w:spacing w:val="6"/>
              </w:rPr>
              <w:t>2.主题化打造</w:t>
            </w:r>
            <w:r>
              <w:rPr>
                <w:spacing w:val="-29"/>
              </w:rPr>
              <w:t xml:space="preserve"> </w:t>
            </w:r>
            <w:r>
              <w:rPr>
                <w:spacing w:val="6"/>
              </w:rPr>
              <w:t>5</w:t>
            </w:r>
            <w:r>
              <w:rPr>
                <w:spacing w:val="-38"/>
              </w:rPr>
              <w:t xml:space="preserve"> </w:t>
            </w:r>
            <w:r>
              <w:rPr>
                <w:spacing w:val="6"/>
              </w:rPr>
              <w:t>类精品示范村</w:t>
            </w:r>
          </w:p>
          <w:p>
            <w:pPr>
              <w:pStyle w:val="6"/>
              <w:spacing w:before="179" w:line="349" w:lineRule="auto"/>
              <w:ind w:left="115" w:right="107" w:firstLine="421"/>
            </w:pPr>
            <w:r>
              <w:rPr>
                <w:spacing w:val="8"/>
              </w:rPr>
              <w:t>文化村（5</w:t>
            </w:r>
            <w:r>
              <w:rPr>
                <w:spacing w:val="-40"/>
              </w:rPr>
              <w:t xml:space="preserve"> </w:t>
            </w:r>
            <w:r>
              <w:rPr>
                <w:spacing w:val="8"/>
              </w:rPr>
              <w:t>个）。以王屋镇愚公村、坡头镇留庄村</w:t>
            </w:r>
            <w:r>
              <w:rPr>
                <w:spacing w:val="7"/>
              </w:rPr>
              <w:t>、邵原镇双房村、承留镇南姚村、梨林镇</w:t>
            </w:r>
            <w:r>
              <w:t xml:space="preserve"> </w:t>
            </w:r>
            <w:r>
              <w:rPr>
                <w:spacing w:val="12"/>
              </w:rPr>
              <w:t>关阳村为重点打造对象，围绕愚公文化、民俗文化、古建筑文化、红色文</w:t>
            </w:r>
            <w:r>
              <w:rPr>
                <w:spacing w:val="11"/>
              </w:rPr>
              <w:t>化等多种文化类型，</w:t>
            </w:r>
            <w:r>
              <w:t xml:space="preserve"> </w:t>
            </w:r>
            <w:r>
              <w:rPr>
                <w:spacing w:val="12"/>
              </w:rPr>
              <w:t>精选文化底蕴深厚、文化特色突出的乡村，形成一批以文化展览展示、文</w:t>
            </w:r>
            <w:r>
              <w:rPr>
                <w:spacing w:val="11"/>
              </w:rPr>
              <w:t>化互动体验、文化研</w:t>
            </w:r>
          </w:p>
          <w:p>
            <w:pPr>
              <w:pStyle w:val="6"/>
              <w:spacing w:before="1" w:line="227" w:lineRule="auto"/>
              <w:ind w:left="129"/>
            </w:pPr>
            <w:r>
              <w:rPr>
                <w:spacing w:val="9"/>
              </w:rPr>
              <w:t>习为主的文化村，并加强文创人才、文化工作者、文化解说员等人才队伍建设。</w:t>
            </w:r>
          </w:p>
          <w:p>
            <w:pPr>
              <w:pStyle w:val="6"/>
              <w:spacing w:before="131" w:line="349" w:lineRule="auto"/>
              <w:ind w:left="115" w:right="108" w:firstLine="423"/>
            </w:pPr>
            <w:r>
              <w:rPr>
                <w:spacing w:val="7"/>
              </w:rPr>
              <w:t>景区村（6</w:t>
            </w:r>
            <w:r>
              <w:rPr>
                <w:spacing w:val="-22"/>
              </w:rPr>
              <w:t xml:space="preserve"> </w:t>
            </w:r>
            <w:r>
              <w:rPr>
                <w:spacing w:val="7"/>
              </w:rPr>
              <w:t>个）。以王屋镇五里桥村、大峪镇王庄村、邵原镇花园村、邵原镇神沟村、下冶</w:t>
            </w:r>
            <w:r>
              <w:t xml:space="preserve"> </w:t>
            </w:r>
            <w:r>
              <w:rPr>
                <w:spacing w:val="12"/>
              </w:rPr>
              <w:t>镇陶山村、轵城镇乔凹村等乡村为重点，充分发挥交通区位及周边高能级</w:t>
            </w:r>
            <w:r>
              <w:rPr>
                <w:spacing w:val="11"/>
              </w:rPr>
              <w:t>景区带动优势，围绕</w:t>
            </w:r>
            <w:r>
              <w:t xml:space="preserve"> </w:t>
            </w:r>
            <w:r>
              <w:rPr>
                <w:spacing w:val="12"/>
              </w:rPr>
              <w:t>示范区推进乡村休闲旅游业发展的要求，对接全国乡村旅游重点镇（村）</w:t>
            </w:r>
            <w:r>
              <w:rPr>
                <w:spacing w:val="11"/>
              </w:rPr>
              <w:t>、中国美丽休闲乡村</w:t>
            </w:r>
          </w:p>
          <w:p>
            <w:pPr>
              <w:pStyle w:val="6"/>
              <w:spacing w:before="1" w:line="227" w:lineRule="auto"/>
              <w:ind w:left="115"/>
            </w:pPr>
            <w:r>
              <w:rPr>
                <w:spacing w:val="9"/>
              </w:rPr>
              <w:t>创建标准，打造一批设施完善、环境优美、特色鲜明的休闲旅游村庄。</w:t>
            </w:r>
          </w:p>
          <w:p>
            <w:pPr>
              <w:pStyle w:val="6"/>
              <w:spacing w:before="132" w:line="228" w:lineRule="auto"/>
              <w:ind w:left="555"/>
            </w:pPr>
            <w:r>
              <w:rPr>
                <w:spacing w:val="9"/>
              </w:rPr>
              <w:t>民宿村（7</w:t>
            </w:r>
            <w:r>
              <w:rPr>
                <w:spacing w:val="-38"/>
              </w:rPr>
              <w:t xml:space="preserve"> </w:t>
            </w:r>
            <w:r>
              <w:rPr>
                <w:spacing w:val="9"/>
              </w:rPr>
              <w:t>个）。重点以坡头镇清涧村、大峪镇东沟村</w:t>
            </w:r>
            <w:r>
              <w:rPr>
                <w:spacing w:val="8"/>
              </w:rPr>
              <w:t>、邵原镇黄楝树村、克井镇河口村、</w:t>
            </w:r>
          </w:p>
        </w:tc>
      </w:tr>
    </w:tbl>
    <w:p>
      <w:pPr>
        <w:pStyle w:val="2"/>
      </w:pPr>
    </w:p>
    <w:p>
      <w:pPr>
        <w:sectPr>
          <w:footerReference r:id="rId37" w:type="default"/>
          <w:pgSz w:w="11906" w:h="16839"/>
          <w:pgMar w:top="400" w:right="1513" w:bottom="1647" w:left="1474" w:header="0" w:footer="1369" w:gutter="0"/>
          <w:cols w:space="720" w:num="1"/>
        </w:sectPr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3"/>
      </w:pPr>
    </w:p>
    <w:p>
      <w:pPr>
        <w:spacing w:before="3"/>
      </w:pPr>
    </w:p>
    <w:tbl>
      <w:tblPr>
        <w:tblStyle w:val="5"/>
        <w:tblW w:w="891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1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5" w:hRule="atLeast"/>
        </w:trPr>
        <w:tc>
          <w:tcPr>
            <w:tcW w:w="8913" w:type="dxa"/>
            <w:vAlign w:val="top"/>
          </w:tcPr>
          <w:p>
            <w:pPr>
              <w:pStyle w:val="6"/>
              <w:spacing w:before="88" w:line="379" w:lineRule="exact"/>
              <w:ind w:left="120"/>
            </w:pPr>
            <w:r>
              <w:rPr>
                <w:spacing w:val="12"/>
                <w:position w:val="13"/>
              </w:rPr>
              <w:t>克井镇白涧村、五龙口镇山口村、思礼镇水洪池村等乡村为载</w:t>
            </w:r>
            <w:r>
              <w:rPr>
                <w:spacing w:val="11"/>
                <w:position w:val="13"/>
              </w:rPr>
              <w:t>体，依托生态环境绝佳、气候宜</w:t>
            </w:r>
          </w:p>
          <w:p>
            <w:pPr>
              <w:pStyle w:val="6"/>
              <w:spacing w:line="227" w:lineRule="auto"/>
              <w:ind w:left="117"/>
            </w:pPr>
            <w:r>
              <w:rPr>
                <w:spacing w:val="9"/>
              </w:rPr>
              <w:t>人、景观风貌独特的乡村，通过品牌引入或合作社等方式，打造一批精品民宿村。</w:t>
            </w:r>
          </w:p>
          <w:p>
            <w:pPr>
              <w:pStyle w:val="6"/>
              <w:spacing w:before="129" w:line="349" w:lineRule="auto"/>
              <w:ind w:left="114" w:right="53" w:firstLine="420"/>
              <w:jc w:val="both"/>
            </w:pPr>
            <w:r>
              <w:rPr>
                <w:spacing w:val="8"/>
              </w:rPr>
              <w:t>产业村（8</w:t>
            </w:r>
            <w:r>
              <w:rPr>
                <w:spacing w:val="-41"/>
              </w:rPr>
              <w:t xml:space="preserve"> </w:t>
            </w:r>
            <w:r>
              <w:rPr>
                <w:spacing w:val="8"/>
              </w:rPr>
              <w:t>个）。以王屋镇柏木洼村、坡头镇郝山村、</w:t>
            </w:r>
            <w:r>
              <w:rPr>
                <w:spacing w:val="7"/>
              </w:rPr>
              <w:t>承留镇花石村、承留镇卫佛安村、五</w:t>
            </w:r>
            <w:r>
              <w:t xml:space="preserve"> </w:t>
            </w:r>
            <w:r>
              <w:rPr>
                <w:spacing w:val="12"/>
              </w:rPr>
              <w:t>龙口镇留村、下冶镇大岭村、梨林镇南程村、梨林镇北瑞村为重点，挑选农</w:t>
            </w:r>
            <w:r>
              <w:rPr>
                <w:spacing w:val="11"/>
              </w:rPr>
              <w:t>业或畜牧业产业资</w:t>
            </w:r>
            <w:r>
              <w:t xml:space="preserve"> </w:t>
            </w:r>
            <w:r>
              <w:rPr>
                <w:spacing w:val="12"/>
              </w:rPr>
              <w:t>源丰富、规模化发展、在区域内产业优势较明显的乡村，通过引入社会资本</w:t>
            </w:r>
            <w:r>
              <w:rPr>
                <w:spacing w:val="11"/>
              </w:rPr>
              <w:t>或合作社形式，进</w:t>
            </w:r>
            <w:r>
              <w:t xml:space="preserve"> </w:t>
            </w:r>
            <w:r>
              <w:rPr>
                <w:spacing w:val="8"/>
              </w:rPr>
              <w:t>行特色产业链延伸，并围绕特色主导产业，形成主题化的旅游体验产品、主题景观及配套设施，</w:t>
            </w:r>
          </w:p>
          <w:p>
            <w:pPr>
              <w:pStyle w:val="6"/>
              <w:spacing w:before="1" w:line="227" w:lineRule="auto"/>
              <w:ind w:left="119"/>
            </w:pPr>
            <w:r>
              <w:rPr>
                <w:spacing w:val="8"/>
              </w:rPr>
              <w:t>塑造一批农旅融合的产业村。</w:t>
            </w:r>
          </w:p>
          <w:p>
            <w:pPr>
              <w:pStyle w:val="6"/>
              <w:spacing w:before="132" w:line="349" w:lineRule="auto"/>
              <w:ind w:left="116" w:right="107" w:firstLine="420"/>
              <w:jc w:val="both"/>
            </w:pPr>
            <w:r>
              <w:rPr>
                <w:spacing w:val="8"/>
              </w:rPr>
              <w:t>数字村（1</w:t>
            </w:r>
            <w:r>
              <w:rPr>
                <w:spacing w:val="-37"/>
              </w:rPr>
              <w:t xml:space="preserve"> </w:t>
            </w:r>
            <w:r>
              <w:rPr>
                <w:spacing w:val="8"/>
              </w:rPr>
              <w:t>个）。以五龙口西正村为示范，</w:t>
            </w:r>
            <w:r>
              <w:rPr>
                <w:spacing w:val="7"/>
              </w:rPr>
              <w:t>依托西正富硒水稻科技示范基地水稻种植基础和</w:t>
            </w:r>
            <w:r>
              <w:t xml:space="preserve"> </w:t>
            </w:r>
            <w:r>
              <w:rPr>
                <w:spacing w:val="12"/>
              </w:rPr>
              <w:t>济源市农科院技术支撑，通过开展数字乡村整体规划设计，完善乡村新</w:t>
            </w:r>
            <w:r>
              <w:rPr>
                <w:spacing w:val="11"/>
              </w:rPr>
              <w:t>一代信息基础设施；积</w:t>
            </w:r>
            <w:r>
              <w:t xml:space="preserve"> </w:t>
            </w:r>
            <w:r>
              <w:rPr>
                <w:spacing w:val="12"/>
              </w:rPr>
              <w:t>极打造智慧农业，培育优质农村电商品牌，引进创意农业、认养农业、</w:t>
            </w:r>
            <w:r>
              <w:rPr>
                <w:spacing w:val="11"/>
              </w:rPr>
              <w:t>观光农业、都市农业等</w:t>
            </w:r>
            <w:r>
              <w:t xml:space="preserve"> </w:t>
            </w:r>
            <w:r>
              <w:rPr>
                <w:spacing w:val="8"/>
              </w:rPr>
              <w:t>新业态；培育“互联网+党建</w:t>
            </w:r>
            <w:r>
              <w:rPr>
                <w:spacing w:val="-56"/>
              </w:rPr>
              <w:t xml:space="preserve"> </w:t>
            </w:r>
            <w:r>
              <w:rPr>
                <w:spacing w:val="8"/>
              </w:rPr>
              <w:t>”等乡村数字治理新模式，推动远程医疗延伸到乡村卫生室，建设</w:t>
            </w:r>
          </w:p>
          <w:p>
            <w:pPr>
              <w:pStyle w:val="6"/>
              <w:spacing w:before="1" w:line="227" w:lineRule="auto"/>
              <w:ind w:left="116"/>
            </w:pPr>
            <w:r>
              <w:rPr>
                <w:spacing w:val="9"/>
              </w:rPr>
              <w:t>新农民新技术创业创新中心，创新打造济源首个国家数字乡村。</w:t>
            </w:r>
          </w:p>
        </w:tc>
      </w:tr>
    </w:tbl>
    <w:p>
      <w:pPr>
        <w:spacing w:before="199" w:line="351" w:lineRule="auto"/>
        <w:ind w:left="124" w:right="160" w:firstLine="644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培育乡旅业态。优化乡村投资环境，大力吸引社</w:t>
      </w:r>
      <w:r>
        <w:rPr>
          <w:rFonts w:ascii="仿宋" w:hAnsi="仿宋" w:eastAsia="仿宋" w:cs="仿宋"/>
          <w:spacing w:val="4"/>
          <w:sz w:val="31"/>
          <w:szCs w:val="31"/>
        </w:rPr>
        <w:t>会资本投资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乡村、建设乡村，支持本土骨干文化企业、乡村小微文化企业和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工作室、个体创作者参与到乡村建设中来，发展文化创意、休闲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"/>
          <w:sz w:val="31"/>
          <w:szCs w:val="31"/>
        </w:rPr>
        <w:t>娱乐等跨界融合型新业态。鼓励现有农业园区、农场等改造升级，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发展田园综合体、休闲农业园区、家庭农场、乡村创客基</w:t>
      </w:r>
      <w:r>
        <w:rPr>
          <w:rFonts w:ascii="仿宋" w:hAnsi="仿宋" w:eastAsia="仿宋" w:cs="仿宋"/>
          <w:spacing w:val="6"/>
          <w:sz w:val="31"/>
          <w:szCs w:val="31"/>
        </w:rPr>
        <w:t>地、田</w:t>
      </w:r>
    </w:p>
    <w:p>
      <w:pPr>
        <w:spacing w:line="224" w:lineRule="auto"/>
        <w:ind w:left="15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园研学基地等创新业态。</w:t>
      </w:r>
    </w:p>
    <w:p>
      <w:pPr>
        <w:spacing w:before="216" w:line="220" w:lineRule="auto"/>
        <w:ind w:left="757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9"/>
          <w:sz w:val="31"/>
          <w:szCs w:val="31"/>
        </w:rPr>
        <w:t>（三）创新打造多产融合项目</w:t>
      </w:r>
    </w:p>
    <w:p>
      <w:pPr>
        <w:spacing w:before="220" w:line="352" w:lineRule="auto"/>
        <w:ind w:left="117" w:right="206" w:firstLine="65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积极推动文化、旅游与医疗、工业、体育等产业融合发展，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创新培育一批多产融合型业态，全面丰富济源优质文化旅游产品</w:t>
      </w:r>
    </w:p>
    <w:p>
      <w:pPr>
        <w:spacing w:before="1" w:line="223" w:lineRule="auto"/>
        <w:ind w:left="11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供给。</w:t>
      </w:r>
    </w:p>
    <w:p>
      <w:pPr>
        <w:spacing w:before="211" w:line="352" w:lineRule="auto"/>
        <w:ind w:left="168" w:firstLine="60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聚力发展中医药康养旅游。结合济源丰富的中医药文化底蕴，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以及冬凌草等中草药资源，紧抓新时代养生、养老客群需求，引</w:t>
      </w:r>
    </w:p>
    <w:p>
      <w:pPr>
        <w:spacing w:line="221" w:lineRule="auto"/>
        <w:ind w:left="12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入医疗机构和医养类企业，精品化打造中医药康养旅游目的地。</w:t>
      </w:r>
    </w:p>
    <w:p>
      <w:pPr>
        <w:spacing w:line="221" w:lineRule="auto"/>
        <w:rPr>
          <w:rFonts w:ascii="仿宋" w:hAnsi="仿宋" w:eastAsia="仿宋" w:cs="仿宋"/>
          <w:sz w:val="31"/>
          <w:szCs w:val="31"/>
        </w:rPr>
        <w:sectPr>
          <w:footerReference r:id="rId38" w:type="default"/>
          <w:pgSz w:w="11906" w:h="16839"/>
          <w:pgMar w:top="400" w:right="1344" w:bottom="1647" w:left="1361" w:header="0" w:footer="1369" w:gutter="0"/>
          <w:cols w:space="720" w:num="1"/>
        </w:sectPr>
      </w:pPr>
    </w:p>
    <w:p>
      <w:pPr>
        <w:pStyle w:val="2"/>
        <w:spacing w:line="259" w:lineRule="auto"/>
      </w:pPr>
    </w:p>
    <w:p>
      <w:pPr>
        <w:pStyle w:val="2"/>
        <w:spacing w:line="259" w:lineRule="auto"/>
      </w:pPr>
    </w:p>
    <w:p>
      <w:pPr>
        <w:pStyle w:val="2"/>
        <w:spacing w:line="259" w:lineRule="auto"/>
      </w:pPr>
    </w:p>
    <w:p>
      <w:pPr>
        <w:pStyle w:val="2"/>
        <w:spacing w:line="259" w:lineRule="auto"/>
      </w:pPr>
    </w:p>
    <w:p>
      <w:pPr>
        <w:pStyle w:val="2"/>
        <w:spacing w:line="259" w:lineRule="auto"/>
      </w:pPr>
    </w:p>
    <w:p>
      <w:pPr>
        <w:pStyle w:val="2"/>
        <w:spacing w:line="260" w:lineRule="auto"/>
      </w:pPr>
    </w:p>
    <w:p>
      <w:pPr>
        <w:spacing w:before="101" w:line="353" w:lineRule="auto"/>
        <w:ind w:right="242" w:firstLine="21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重点推动克井镇枣庙冬凌草产业园、王屋镇孙思邈中医药养</w:t>
      </w:r>
      <w:r>
        <w:rPr>
          <w:rFonts w:ascii="仿宋" w:hAnsi="仿宋" w:eastAsia="仿宋" w:cs="仿宋"/>
          <w:spacing w:val="4"/>
          <w:sz w:val="31"/>
          <w:szCs w:val="31"/>
        </w:rPr>
        <w:t>生度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假基地建设，完善医养配套设施，提升医疗技术服务水平，形成</w:t>
      </w:r>
    </w:p>
    <w:p>
      <w:pPr>
        <w:spacing w:line="221" w:lineRule="auto"/>
        <w:ind w:left="1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具有较强品牌知名度的中医药康养旅游示范基地。</w:t>
      </w:r>
    </w:p>
    <w:p>
      <w:pPr>
        <w:spacing w:before="222" w:line="351" w:lineRule="auto"/>
        <w:ind w:left="4" w:firstLine="64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9"/>
          <w:sz w:val="31"/>
          <w:szCs w:val="31"/>
        </w:rPr>
        <w:t>培育壮大工业旅游。制定发布《济源工业旅游扶持奖励机制》，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加强对济源白银城、济源钢铁、伊利乳业、双汇食品、星之乐钢  琴、富士康、重庆力帆、中煤科工等重点工业企业参与旅游发展  </w:t>
      </w:r>
      <w:r>
        <w:rPr>
          <w:rFonts w:ascii="仿宋" w:hAnsi="仿宋" w:eastAsia="仿宋" w:cs="仿宋"/>
          <w:spacing w:val="1"/>
          <w:sz w:val="31"/>
          <w:szCs w:val="31"/>
        </w:rPr>
        <w:t>的引导和扶持，支持鼓励工业企业、产业园区依托工业生产过程、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企业文化，发展工业观光旅游、研学旅游、购物旅游和商务考察  旅游，形成一个“可观、可玩、可学、可购”的工业旅游运营生  </w:t>
      </w:r>
      <w:r>
        <w:rPr>
          <w:rFonts w:ascii="仿宋" w:hAnsi="仿宋" w:eastAsia="仿宋" w:cs="仿宋"/>
          <w:spacing w:val="-9"/>
          <w:sz w:val="31"/>
          <w:szCs w:val="31"/>
        </w:rPr>
        <w:t>态体系。示范打造</w:t>
      </w:r>
      <w:r>
        <w:rPr>
          <w:rFonts w:ascii="仿宋" w:hAnsi="仿宋" w:eastAsia="仿宋" w:cs="仿宋"/>
          <w:spacing w:val="-31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9"/>
          <w:sz w:val="31"/>
          <w:szCs w:val="31"/>
        </w:rPr>
        <w:t>1</w:t>
      </w:r>
      <w:r>
        <w:rPr>
          <w:rFonts w:ascii="宋体" w:hAnsi="宋体" w:eastAsia="宋体" w:cs="宋体"/>
          <w:spacing w:val="-4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9"/>
          <w:sz w:val="31"/>
          <w:szCs w:val="31"/>
        </w:rPr>
        <w:t xml:space="preserve">大省级工业旅游示范基地，积极申请加入“中  </w:t>
      </w:r>
      <w:r>
        <w:rPr>
          <w:rFonts w:ascii="仿宋" w:hAnsi="仿宋" w:eastAsia="仿宋" w:cs="仿宋"/>
          <w:spacing w:val="5"/>
          <w:sz w:val="31"/>
          <w:szCs w:val="31"/>
        </w:rPr>
        <w:t>国工业旅游产业发展联合体”组织，加强区域合作，开拓工业旅</w:t>
      </w:r>
    </w:p>
    <w:p>
      <w:pPr>
        <w:spacing w:line="221" w:lineRule="auto"/>
        <w:ind w:left="1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游市场，做亮济源工业旅游品牌。</w:t>
      </w:r>
    </w:p>
    <w:p>
      <w:pPr>
        <w:spacing w:before="222" w:line="351" w:lineRule="auto"/>
        <w:ind w:right="206" w:firstLine="65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迭代升级体育旅游。加快济源境内森林步道及配</w:t>
      </w:r>
      <w:r>
        <w:rPr>
          <w:rFonts w:ascii="仿宋" w:hAnsi="仿宋" w:eastAsia="仿宋" w:cs="仿宋"/>
          <w:spacing w:val="4"/>
          <w:sz w:val="31"/>
          <w:szCs w:val="31"/>
        </w:rPr>
        <w:t>套服务设施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的建设，积极谋划“第二届穿越壮美太行国际徒步大会”，深化</w:t>
      </w:r>
      <w:r>
        <w:rPr>
          <w:rFonts w:ascii="仿宋" w:hAnsi="仿宋" w:eastAsia="仿宋" w:cs="仿宋"/>
          <w:spacing w:val="1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文化体育旅游产业融合，强化“太行山森林步道南起点”“</w:t>
      </w:r>
      <w:r>
        <w:rPr>
          <w:rFonts w:ascii="仿宋" w:hAnsi="仿宋" w:eastAsia="仿宋" w:cs="仿宋"/>
          <w:spacing w:val="-1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愚公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移山精神发源地”等济源标识，做好体旅融合发展排头兵。加快</w:t>
      </w:r>
      <w:r>
        <w:rPr>
          <w:rFonts w:ascii="仿宋" w:hAnsi="仿宋" w:eastAsia="仿宋" w:cs="仿宋"/>
          <w:spacing w:val="1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推进蟒河体育公园、世纪公园、文化广场、社区等区域的运动场</w:t>
      </w:r>
      <w:r>
        <w:rPr>
          <w:rFonts w:ascii="仿宋" w:hAnsi="仿宋" w:eastAsia="仿宋" w:cs="仿宋"/>
          <w:spacing w:val="1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馆、运动设施建设，推进健身休闲、竞赛表演与旅游融合发展，</w:t>
      </w:r>
    </w:p>
    <w:p>
      <w:pPr>
        <w:spacing w:line="222" w:lineRule="auto"/>
        <w:ind w:left="1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支持体育运动场所开展体育旅游服务。</w:t>
      </w:r>
    </w:p>
    <w:p>
      <w:pPr>
        <w:spacing w:before="216" w:line="218" w:lineRule="auto"/>
        <w:ind w:left="642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9"/>
          <w:sz w:val="31"/>
          <w:szCs w:val="31"/>
        </w:rPr>
        <w:t>五、培育文旅新型消费，激发文旅消费增长</w:t>
      </w:r>
      <w:r>
        <w:rPr>
          <w:rFonts w:ascii="黑体" w:hAnsi="黑体" w:eastAsia="黑体" w:cs="黑体"/>
          <w:spacing w:val="8"/>
          <w:sz w:val="31"/>
          <w:szCs w:val="31"/>
        </w:rPr>
        <w:t>动力</w:t>
      </w:r>
    </w:p>
    <w:p>
      <w:pPr>
        <w:spacing w:before="222" w:line="594" w:lineRule="exact"/>
        <w:ind w:left="65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position w:val="20"/>
          <w:sz w:val="31"/>
          <w:szCs w:val="31"/>
        </w:rPr>
        <w:t>对接河南省文化和旅游消费示范市的创建要</w:t>
      </w:r>
      <w:r>
        <w:rPr>
          <w:rFonts w:ascii="仿宋" w:hAnsi="仿宋" w:eastAsia="仿宋" w:cs="仿宋"/>
          <w:spacing w:val="4"/>
          <w:position w:val="20"/>
          <w:sz w:val="31"/>
          <w:szCs w:val="31"/>
        </w:rPr>
        <w:t>求，从文化旅游</w:t>
      </w:r>
    </w:p>
    <w:p>
      <w:pPr>
        <w:spacing w:line="221" w:lineRule="auto"/>
        <w:ind w:left="1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消费的空间端、商品端、服务端、机制端等方面着手，改善济源</w:t>
      </w:r>
    </w:p>
    <w:p>
      <w:pPr>
        <w:spacing w:line="221" w:lineRule="auto"/>
        <w:rPr>
          <w:rFonts w:ascii="仿宋" w:hAnsi="仿宋" w:eastAsia="仿宋" w:cs="仿宋"/>
          <w:sz w:val="31"/>
          <w:szCs w:val="31"/>
        </w:rPr>
        <w:sectPr>
          <w:footerReference r:id="rId39" w:type="default"/>
          <w:pgSz w:w="11906" w:h="16839"/>
          <w:pgMar w:top="400" w:right="1231" w:bottom="1647" w:left="1591" w:header="0" w:footer="1369" w:gutter="0"/>
          <w:cols w:space="720" w:num="1"/>
        </w:sectPr>
      </w:pPr>
    </w:p>
    <w:p>
      <w:pPr>
        <w:pStyle w:val="2"/>
        <w:spacing w:line="259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spacing w:before="101" w:line="222" w:lineRule="auto"/>
        <w:ind w:left="1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文化旅游消费环境，提升文化旅游消费水平。</w:t>
      </w:r>
    </w:p>
    <w:p>
      <w:pPr>
        <w:spacing w:before="217" w:line="222" w:lineRule="auto"/>
        <w:ind w:left="635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2"/>
          <w:sz w:val="31"/>
          <w:szCs w:val="31"/>
        </w:rPr>
        <w:t>（</w:t>
      </w:r>
      <w:r>
        <w:rPr>
          <w:rFonts w:ascii="楷体" w:hAnsi="楷体" w:eastAsia="楷体" w:cs="楷体"/>
          <w:spacing w:val="-75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2"/>
          <w:sz w:val="31"/>
          <w:szCs w:val="31"/>
        </w:rPr>
        <w:t>一）创新文博消费场景</w:t>
      </w:r>
    </w:p>
    <w:p>
      <w:pPr>
        <w:spacing w:before="218" w:line="351" w:lineRule="auto"/>
        <w:ind w:right="10" w:firstLine="64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构建高质量文博消费新空间。把文博消费嵌入各类消费场所，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建设多业态复合的文博消费集聚地，重点利用废旧建筑，改造形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9"/>
          <w:sz w:val="31"/>
          <w:szCs w:val="31"/>
        </w:rPr>
        <w:t>成街边精品文创商店、特色书店、济源小剧场等文博消费场所，</w:t>
      </w:r>
    </w:p>
    <w:p>
      <w:pPr>
        <w:spacing w:before="1" w:line="221" w:lineRule="auto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加强区域景观的主题化打造，构建一批高质量的文博消费新空间。</w:t>
      </w:r>
    </w:p>
    <w:p>
      <w:pPr>
        <w:spacing w:before="211" w:line="352" w:lineRule="auto"/>
        <w:ind w:right="213" w:firstLine="660"/>
        <w:rPr>
          <w:rFonts w:ascii="宋体" w:hAnsi="宋体" w:eastAsia="宋体" w:cs="宋体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争创省级夜间文化和旅游消费集聚区。积极发</w:t>
      </w:r>
      <w:r>
        <w:rPr>
          <w:rFonts w:ascii="仿宋" w:hAnsi="仿宋" w:eastAsia="仿宋" w:cs="仿宋"/>
          <w:spacing w:val="5"/>
          <w:sz w:val="31"/>
          <w:szCs w:val="31"/>
        </w:rPr>
        <w:t>展夜游项目，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持续推动王屋老街山海幻境夜游、牡丹园夜游等经典夜游项目的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提档升级，创新打造济水源文化夜游项目。在旅游旺季适度延长</w:t>
      </w:r>
      <w:r>
        <w:rPr>
          <w:rFonts w:ascii="仿宋" w:hAnsi="仿宋" w:eastAsia="仿宋" w:cs="仿宋"/>
          <w:spacing w:val="1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博物馆、文化馆、图书馆等文化设施开放时间，鼓励开发“文博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奇妙夜”、图书馆“夜读会”等夜间体验项目。鼓励在一家亲美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食广场、御驾美食街、同心街等区域推行“深夜食堂”“周末夜</w:t>
      </w:r>
      <w:r>
        <w:rPr>
          <w:rFonts w:ascii="仿宋" w:hAnsi="仿宋" w:eastAsia="仿宋" w:cs="仿宋"/>
          <w:spacing w:val="1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市”创建工作。鼓励开设“</w:t>
      </w:r>
      <w:r>
        <w:rPr>
          <w:rFonts w:ascii="宋体" w:hAnsi="宋体" w:eastAsia="宋体" w:cs="宋体"/>
          <w:spacing w:val="2"/>
          <w:sz w:val="31"/>
          <w:szCs w:val="31"/>
        </w:rPr>
        <w:t>24</w:t>
      </w:r>
      <w:r>
        <w:rPr>
          <w:rFonts w:ascii="宋体" w:hAnsi="宋体" w:eastAsia="宋体" w:cs="宋体"/>
          <w:spacing w:val="-5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小时书店”、脱口秀俱乐部、“</w:t>
      </w:r>
      <w:r>
        <w:rPr>
          <w:rFonts w:ascii="宋体" w:hAnsi="宋体" w:eastAsia="宋体" w:cs="宋体"/>
          <w:spacing w:val="1"/>
          <w:sz w:val="31"/>
          <w:szCs w:val="31"/>
        </w:rPr>
        <w:t>24</w:t>
      </w:r>
    </w:p>
    <w:p>
      <w:pPr>
        <w:spacing w:line="222" w:lineRule="auto"/>
        <w:ind w:left="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小时影院”</w:t>
      </w:r>
      <w:r>
        <w:rPr>
          <w:rFonts w:ascii="仿宋" w:hAnsi="仿宋" w:eastAsia="仿宋" w:cs="仿宋"/>
          <w:spacing w:val="-10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、茶楼剧院等复合型文博场所，实现日夜可游。</w:t>
      </w:r>
    </w:p>
    <w:p>
      <w:pPr>
        <w:spacing w:before="217" w:line="222" w:lineRule="auto"/>
        <w:ind w:left="635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3"/>
          <w:sz w:val="31"/>
          <w:szCs w:val="31"/>
        </w:rPr>
        <w:t>（</w:t>
      </w:r>
      <w:r>
        <w:rPr>
          <w:rFonts w:ascii="楷体" w:hAnsi="楷体" w:eastAsia="楷体" w:cs="楷体"/>
          <w:spacing w:val="-86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3"/>
          <w:sz w:val="31"/>
          <w:szCs w:val="31"/>
        </w:rPr>
        <w:t>二）丰富文创消费供给</w:t>
      </w:r>
    </w:p>
    <w:p>
      <w:pPr>
        <w:spacing w:before="216" w:line="351" w:lineRule="auto"/>
        <w:ind w:left="7" w:right="249" w:firstLine="645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开发“</w:t>
      </w:r>
      <w:r>
        <w:rPr>
          <w:rFonts w:ascii="仿宋" w:hAnsi="仿宋" w:eastAsia="仿宋" w:cs="仿宋"/>
          <w:spacing w:val="-1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带的走”的济源文化。鼓励原创设计，重点围绕济源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愚公移山文化、红色文化、非遗文化、产业文化等，研发济源特 色文创商品，形成“济源礼物”文旅文创消费品牌。完善购物网 </w:t>
      </w:r>
      <w:r>
        <w:rPr>
          <w:rFonts w:ascii="仿宋" w:hAnsi="仿宋" w:eastAsia="仿宋" w:cs="仿宋"/>
          <w:spacing w:val="12"/>
          <w:sz w:val="31"/>
          <w:szCs w:val="31"/>
        </w:rPr>
        <w:t>点布局，选址大型文化场馆、</w:t>
      </w:r>
      <w:r>
        <w:rPr>
          <w:rFonts w:ascii="宋体" w:hAnsi="宋体" w:eastAsia="宋体" w:cs="宋体"/>
          <w:spacing w:val="12"/>
          <w:sz w:val="31"/>
          <w:szCs w:val="31"/>
        </w:rPr>
        <w:t>4A</w:t>
      </w:r>
      <w:r>
        <w:rPr>
          <w:rFonts w:ascii="宋体" w:hAnsi="宋体" w:eastAsia="宋体" w:cs="宋体"/>
          <w:spacing w:val="-3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级以上景区、旅游集散中心等</w:t>
      </w:r>
    </w:p>
    <w:p>
      <w:pPr>
        <w:spacing w:before="1" w:line="222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地，布设</w:t>
      </w:r>
      <w:r>
        <w:rPr>
          <w:rFonts w:ascii="仿宋" w:hAnsi="仿宋" w:eastAsia="仿宋" w:cs="仿宋"/>
          <w:spacing w:val="-10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“济源礼物”文创微店。</w:t>
      </w:r>
    </w:p>
    <w:p>
      <w:pPr>
        <w:spacing w:before="217" w:line="592" w:lineRule="exact"/>
        <w:ind w:left="64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position w:val="20"/>
          <w:sz w:val="31"/>
          <w:szCs w:val="31"/>
        </w:rPr>
        <w:t>拓展济源特色文创消费场所。推动特色文创消费街区</w:t>
      </w:r>
      <w:r>
        <w:rPr>
          <w:rFonts w:ascii="仿宋" w:hAnsi="仿宋" w:eastAsia="仿宋" w:cs="仿宋"/>
          <w:spacing w:val="8"/>
          <w:position w:val="20"/>
          <w:sz w:val="31"/>
          <w:szCs w:val="31"/>
        </w:rPr>
        <w:t>建设，</w:t>
      </w:r>
    </w:p>
    <w:p>
      <w:pPr>
        <w:spacing w:before="2" w:line="221" w:lineRule="auto"/>
        <w:ind w:left="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改造奉仙观入口区域街区，形成以</w:t>
      </w:r>
      <w:r>
        <w:rPr>
          <w:rFonts w:ascii="仿宋" w:hAnsi="仿宋" w:eastAsia="仿宋" w:cs="仿宋"/>
          <w:spacing w:val="-10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“古玩</w:t>
      </w:r>
      <w:r>
        <w:rPr>
          <w:rFonts w:ascii="宋体" w:hAnsi="宋体" w:eastAsia="宋体" w:cs="宋体"/>
          <w:spacing w:val="8"/>
          <w:sz w:val="31"/>
          <w:szCs w:val="31"/>
        </w:rPr>
        <w:t>+</w:t>
      </w:r>
      <w:r>
        <w:rPr>
          <w:rFonts w:ascii="仿宋" w:hAnsi="仿宋" w:eastAsia="仿宋" w:cs="仿宋"/>
          <w:spacing w:val="8"/>
          <w:sz w:val="31"/>
          <w:szCs w:val="31"/>
        </w:rPr>
        <w:t>花鸟”</w:t>
      </w:r>
      <w:r>
        <w:rPr>
          <w:rFonts w:ascii="仿宋" w:hAnsi="仿宋" w:eastAsia="仿宋" w:cs="仿宋"/>
          <w:spacing w:val="7"/>
          <w:sz w:val="31"/>
          <w:szCs w:val="31"/>
        </w:rPr>
        <w:t>为主题的文化</w:t>
      </w:r>
    </w:p>
    <w:p>
      <w:pPr>
        <w:spacing w:line="221" w:lineRule="auto"/>
        <w:rPr>
          <w:rFonts w:ascii="仿宋" w:hAnsi="仿宋" w:eastAsia="仿宋" w:cs="仿宋"/>
          <w:sz w:val="31"/>
          <w:szCs w:val="31"/>
        </w:rPr>
        <w:sectPr>
          <w:footerReference r:id="rId40" w:type="default"/>
          <w:pgSz w:w="11906" w:h="16839"/>
          <w:pgMar w:top="400" w:right="1336" w:bottom="1647" w:left="1483" w:header="0" w:footer="1369" w:gutter="0"/>
          <w:cols w:space="720" w:num="1"/>
        </w:sectPr>
      </w:pPr>
    </w:p>
    <w:p>
      <w:pPr>
        <w:pStyle w:val="2"/>
        <w:spacing w:line="259" w:lineRule="auto"/>
      </w:pPr>
    </w:p>
    <w:p>
      <w:pPr>
        <w:pStyle w:val="2"/>
        <w:spacing w:line="259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spacing w:before="101" w:line="352" w:lineRule="auto"/>
        <w:ind w:left="7" w:right="218" w:firstLine="24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艺术街区。</w:t>
      </w:r>
      <w:r>
        <w:rPr>
          <w:rFonts w:ascii="仿宋" w:hAnsi="仿宋" w:eastAsia="仿宋" w:cs="仿宋"/>
          <w:spacing w:val="-7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改造篮球城地下广场，形成集生</w:t>
      </w:r>
      <w:r>
        <w:rPr>
          <w:rFonts w:ascii="仿宋" w:hAnsi="仿宋" w:eastAsia="仿宋" w:cs="仿宋"/>
          <w:spacing w:val="3"/>
          <w:sz w:val="31"/>
          <w:szCs w:val="31"/>
        </w:rPr>
        <w:t>活购物、休闲娱乐、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餐饮美食、亲子游艺等功能于一体的中国白银城珠宝生活广场。</w:t>
      </w:r>
    </w:p>
    <w:p>
      <w:pPr>
        <w:spacing w:line="221" w:lineRule="auto"/>
        <w:ind w:left="4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改造宣化街，形成主客共享的时尚购物街区。</w:t>
      </w:r>
    </w:p>
    <w:p>
      <w:pPr>
        <w:spacing w:before="218" w:line="222" w:lineRule="auto"/>
        <w:ind w:left="642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9"/>
          <w:sz w:val="31"/>
          <w:szCs w:val="31"/>
        </w:rPr>
        <w:t>（三）重塑消费服务体验</w:t>
      </w:r>
    </w:p>
    <w:p>
      <w:pPr>
        <w:spacing w:before="224" w:line="351" w:lineRule="auto"/>
        <w:ind w:firstLine="65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培育</w:t>
      </w:r>
      <w:r>
        <w:rPr>
          <w:rFonts w:ascii="仿宋" w:hAnsi="仿宋" w:eastAsia="仿宋" w:cs="仿宋"/>
          <w:spacing w:val="-10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“济源美味”文化餐饮品牌。挖掘济源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故乡文化味道， </w:t>
      </w:r>
      <w:r>
        <w:rPr>
          <w:rFonts w:ascii="仿宋" w:hAnsi="仿宋" w:eastAsia="仿宋" w:cs="仿宋"/>
          <w:spacing w:val="3"/>
          <w:sz w:val="31"/>
          <w:szCs w:val="31"/>
        </w:rPr>
        <w:t>包装鸡蛋不翻儿、黄河鲤鱼等济源特色美食，推出以</w:t>
      </w:r>
      <w:r>
        <w:rPr>
          <w:rFonts w:ascii="仿宋" w:hAnsi="仿宋" w:eastAsia="仿宋" w:cs="仿宋"/>
          <w:spacing w:val="-40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2"/>
          <w:sz w:val="31"/>
          <w:szCs w:val="31"/>
        </w:rPr>
        <w:t>1</w:t>
      </w:r>
      <w:r>
        <w:rPr>
          <w:rFonts w:ascii="宋体" w:hAnsi="宋体" w:eastAsia="宋体" w:cs="宋体"/>
          <w:spacing w:val="-5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项中国山  </w:t>
      </w:r>
      <w:r>
        <w:rPr>
          <w:rFonts w:ascii="仿宋" w:hAnsi="仿宋" w:eastAsia="仿宋" w:cs="仿宋"/>
          <w:spacing w:val="7"/>
          <w:sz w:val="31"/>
          <w:szCs w:val="31"/>
        </w:rPr>
        <w:t>地美食、</w:t>
      </w:r>
      <w:r>
        <w:rPr>
          <w:rFonts w:ascii="宋体" w:hAnsi="宋体" w:eastAsia="宋体" w:cs="宋体"/>
          <w:spacing w:val="7"/>
          <w:sz w:val="31"/>
          <w:szCs w:val="31"/>
        </w:rPr>
        <w:t>3</w:t>
      </w:r>
      <w:r>
        <w:rPr>
          <w:rFonts w:ascii="宋体" w:hAnsi="宋体" w:eastAsia="宋体" w:cs="宋体"/>
          <w:spacing w:val="-5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个中国名宴、</w:t>
      </w:r>
      <w:r>
        <w:rPr>
          <w:rFonts w:ascii="宋体" w:hAnsi="宋体" w:eastAsia="宋体" w:cs="宋体"/>
          <w:spacing w:val="7"/>
          <w:sz w:val="31"/>
          <w:szCs w:val="31"/>
        </w:rPr>
        <w:t>6</w:t>
      </w:r>
      <w:r>
        <w:rPr>
          <w:rFonts w:ascii="宋体" w:hAnsi="宋体" w:eastAsia="宋体" w:cs="宋体"/>
          <w:spacing w:val="-5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道中国名点、</w:t>
      </w:r>
      <w:r>
        <w:rPr>
          <w:rFonts w:ascii="宋体" w:hAnsi="宋体" w:eastAsia="宋体" w:cs="宋体"/>
          <w:spacing w:val="7"/>
          <w:sz w:val="31"/>
          <w:szCs w:val="31"/>
        </w:rPr>
        <w:t>9</w:t>
      </w:r>
      <w:r>
        <w:rPr>
          <w:rFonts w:ascii="宋体" w:hAnsi="宋体" w:eastAsia="宋体" w:cs="宋体"/>
          <w:spacing w:val="-5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道中国名小吃、</w:t>
      </w:r>
      <w:r>
        <w:rPr>
          <w:rFonts w:ascii="宋体" w:hAnsi="宋体" w:eastAsia="宋体" w:cs="宋体"/>
          <w:spacing w:val="7"/>
          <w:sz w:val="31"/>
          <w:szCs w:val="31"/>
        </w:rPr>
        <w:t>16</w:t>
      </w:r>
      <w:r>
        <w:rPr>
          <w:rFonts w:ascii="宋体" w:hAnsi="宋体" w:eastAsia="宋体" w:cs="宋体"/>
          <w:spacing w:val="-5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道  中国名菜为代表的</w:t>
      </w:r>
      <w:r>
        <w:rPr>
          <w:rFonts w:ascii="仿宋" w:hAnsi="仿宋" w:eastAsia="仿宋" w:cs="仿宋"/>
          <w:spacing w:val="-9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“济源</w:t>
      </w:r>
      <w:r>
        <w:rPr>
          <w:rFonts w:ascii="仿宋" w:hAnsi="仿宋" w:eastAsia="仿宋" w:cs="仿宋"/>
          <w:spacing w:val="-52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6"/>
          <w:sz w:val="31"/>
          <w:szCs w:val="31"/>
        </w:rPr>
        <w:t>35</w:t>
      </w:r>
      <w:r>
        <w:rPr>
          <w:rFonts w:ascii="宋体" w:hAnsi="宋体" w:eastAsia="宋体" w:cs="宋体"/>
          <w:spacing w:val="-4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味”美食系列，成为河南《老家的  </w:t>
      </w:r>
      <w:r>
        <w:rPr>
          <w:rFonts w:ascii="仿宋" w:hAnsi="仿宋" w:eastAsia="仿宋" w:cs="仿宋"/>
          <w:spacing w:val="5"/>
          <w:sz w:val="31"/>
          <w:szCs w:val="31"/>
        </w:rPr>
        <w:t>味道》的重要组成。通过编印美食画册、聚力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线上宣传、组织线  </w:t>
      </w:r>
      <w:r>
        <w:rPr>
          <w:rFonts w:ascii="仿宋" w:hAnsi="仿宋" w:eastAsia="仿宋" w:cs="仿宋"/>
          <w:spacing w:val="7"/>
          <w:sz w:val="31"/>
          <w:szCs w:val="31"/>
        </w:rPr>
        <w:t>下推广等手段，打响</w:t>
      </w:r>
      <w:r>
        <w:rPr>
          <w:rFonts w:ascii="仿宋" w:hAnsi="仿宋" w:eastAsia="仿宋" w:cs="仿宋"/>
          <w:spacing w:val="-8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“济源</w:t>
      </w:r>
      <w:r>
        <w:rPr>
          <w:rFonts w:ascii="仿宋" w:hAnsi="仿宋" w:eastAsia="仿宋" w:cs="仿宋"/>
          <w:spacing w:val="-54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7"/>
          <w:sz w:val="31"/>
          <w:szCs w:val="31"/>
        </w:rPr>
        <w:t>35</w:t>
      </w:r>
      <w:r>
        <w:rPr>
          <w:rFonts w:ascii="宋体" w:hAnsi="宋体" w:eastAsia="宋体" w:cs="宋体"/>
          <w:spacing w:val="-4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味”</w:t>
      </w:r>
      <w:r>
        <w:rPr>
          <w:rFonts w:ascii="仿宋" w:hAnsi="仿宋" w:eastAsia="仿宋" w:cs="仿宋"/>
          <w:spacing w:val="-10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品牌影响力。探索</w:t>
      </w:r>
      <w:r>
        <w:rPr>
          <w:rFonts w:ascii="仿宋" w:hAnsi="仿宋" w:eastAsia="仿宋" w:cs="仿宋"/>
          <w:spacing w:val="-10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“美食</w:t>
      </w:r>
      <w:r>
        <w:rPr>
          <w:rFonts w:ascii="宋体" w:hAnsi="宋体" w:eastAsia="宋体" w:cs="宋体"/>
          <w:spacing w:val="7"/>
          <w:sz w:val="31"/>
          <w:szCs w:val="31"/>
        </w:rPr>
        <w:t>+</w:t>
      </w:r>
      <w:r>
        <w:rPr>
          <w:rFonts w:ascii="仿宋" w:hAnsi="仿宋" w:eastAsia="仿宋" w:cs="仿宋"/>
          <w:spacing w:val="7"/>
          <w:sz w:val="31"/>
          <w:szCs w:val="31"/>
        </w:rPr>
        <w:t>”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的文化餐饮设施建设，推动</w:t>
      </w:r>
      <w:r>
        <w:rPr>
          <w:rFonts w:ascii="仿宋" w:hAnsi="仿宋" w:eastAsia="仿宋" w:cs="仿宋"/>
          <w:spacing w:val="-9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“济源</w:t>
      </w:r>
      <w:r>
        <w:rPr>
          <w:rFonts w:ascii="仿宋" w:hAnsi="仿宋" w:eastAsia="仿宋" w:cs="仿宋"/>
          <w:spacing w:val="-55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6"/>
          <w:sz w:val="31"/>
          <w:szCs w:val="31"/>
        </w:rPr>
        <w:t>35</w:t>
      </w:r>
      <w:r>
        <w:rPr>
          <w:rFonts w:ascii="宋体" w:hAnsi="宋体" w:eastAsia="宋体" w:cs="宋体"/>
          <w:spacing w:val="-4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味”进文化设施、进商业  </w:t>
      </w:r>
      <w:r>
        <w:rPr>
          <w:rFonts w:ascii="仿宋" w:hAnsi="仿宋" w:eastAsia="仿宋" w:cs="仿宋"/>
          <w:spacing w:val="5"/>
          <w:sz w:val="31"/>
          <w:szCs w:val="31"/>
        </w:rPr>
        <w:t>综合体、进旅游景区、进高速服务区等，培育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新型美食文化场景  </w:t>
      </w:r>
      <w:r>
        <w:rPr>
          <w:rFonts w:ascii="仿宋" w:hAnsi="仿宋" w:eastAsia="仿宋" w:cs="仿宋"/>
          <w:spacing w:val="5"/>
          <w:sz w:val="31"/>
          <w:szCs w:val="31"/>
        </w:rPr>
        <w:t>地。加大对地方餐饮名店、老字号餐馆的扶持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力度，建立健全菜  </w:t>
      </w:r>
      <w:r>
        <w:rPr>
          <w:rFonts w:ascii="仿宋" w:hAnsi="仿宋" w:eastAsia="仿宋" w:cs="仿宋"/>
          <w:spacing w:val="5"/>
          <w:sz w:val="31"/>
          <w:szCs w:val="31"/>
        </w:rPr>
        <w:t>肴标准、经营实体标准、统计评价标准等。依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托城区和重点旅游  </w:t>
      </w:r>
      <w:r>
        <w:rPr>
          <w:rFonts w:ascii="仿宋" w:hAnsi="仿宋" w:eastAsia="仿宋" w:cs="仿宋"/>
          <w:spacing w:val="6"/>
          <w:sz w:val="31"/>
          <w:szCs w:val="31"/>
        </w:rPr>
        <w:t>乡镇，推动特色美食街建设，形成御驾酒吧街、同心美食街、北</w:t>
      </w:r>
    </w:p>
    <w:p>
      <w:pPr>
        <w:spacing w:line="222" w:lineRule="auto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海大道清真餐饮一条街、一家亲美食小吃街等四大特色美食</w:t>
      </w:r>
      <w:r>
        <w:rPr>
          <w:rFonts w:ascii="仿宋" w:hAnsi="仿宋" w:eastAsia="仿宋" w:cs="仿宋"/>
          <w:spacing w:val="2"/>
          <w:sz w:val="31"/>
          <w:szCs w:val="31"/>
        </w:rPr>
        <w:t>街区。</w:t>
      </w:r>
    </w:p>
    <w:p>
      <w:pPr>
        <w:spacing w:before="220" w:line="351" w:lineRule="auto"/>
        <w:ind w:left="7" w:right="270" w:firstLine="64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培育“济源美居”文化旅居品牌。构建层次多元</w:t>
      </w:r>
      <w:r>
        <w:rPr>
          <w:rFonts w:ascii="仿宋" w:hAnsi="仿宋" w:eastAsia="仿宋" w:cs="仿宋"/>
          <w:spacing w:val="4"/>
          <w:sz w:val="31"/>
          <w:szCs w:val="31"/>
        </w:rPr>
        <w:t>的优质住宿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产品体系，满足不同消费偏好游客的需求。对接河南“</w:t>
      </w:r>
      <w:r>
        <w:rPr>
          <w:rFonts w:ascii="仿宋" w:hAnsi="仿宋" w:eastAsia="仿宋" w:cs="仿宋"/>
          <w:spacing w:val="-8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民宿走县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进村”星级精品民宿评选活动，择优培育“小有洞天山居”“南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坪村乡宿”、大峪镇官帽山月伴湾项目等一批星级精品民宿。顺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应露营经济发展趋势，在小沟背、九里沟、黄河三峡等风景独特</w:t>
      </w:r>
    </w:p>
    <w:p>
      <w:pPr>
        <w:spacing w:before="1" w:line="219" w:lineRule="auto"/>
        <w:ind w:left="3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的区域及重要旅游风景道沿线，建设房车、自驾车、帐篷露营基</w:t>
      </w:r>
    </w:p>
    <w:p>
      <w:pPr>
        <w:spacing w:line="219" w:lineRule="auto"/>
        <w:rPr>
          <w:rFonts w:ascii="仿宋" w:hAnsi="仿宋" w:eastAsia="仿宋" w:cs="仿宋"/>
          <w:sz w:val="31"/>
          <w:szCs w:val="31"/>
        </w:rPr>
        <w:sectPr>
          <w:footerReference r:id="rId41" w:type="default"/>
          <w:pgSz w:w="11906" w:h="16839"/>
          <w:pgMar w:top="400" w:right="1205" w:bottom="1647" w:left="1588" w:header="0" w:footer="1369" w:gutter="0"/>
          <w:cols w:space="720" w:num="1"/>
        </w:sectPr>
      </w:pPr>
    </w:p>
    <w:p>
      <w:pPr>
        <w:pStyle w:val="2"/>
        <w:spacing w:line="259" w:lineRule="auto"/>
      </w:pPr>
    </w:p>
    <w:p>
      <w:pPr>
        <w:pStyle w:val="2"/>
        <w:spacing w:line="259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spacing w:before="101" w:line="352" w:lineRule="auto"/>
        <w:ind w:left="6" w:right="313" w:hanging="7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地。实施“文化进酒店行动”，引导酒店、民宿、露营基地等住</w:t>
      </w:r>
      <w:r>
        <w:rPr>
          <w:rFonts w:ascii="仿宋" w:hAnsi="仿宋" w:eastAsia="仿宋" w:cs="仿宋"/>
          <w:spacing w:val="1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宿设施结合济源非遗、历史等文化元素进行软装、布草、客房消</w:t>
      </w:r>
    </w:p>
    <w:p>
      <w:pPr>
        <w:spacing w:line="220" w:lineRule="auto"/>
        <w:ind w:left="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耗品制作，成为济源文化的微展示空间。</w:t>
      </w:r>
    </w:p>
    <w:p>
      <w:pPr>
        <w:spacing w:before="222" w:line="351" w:lineRule="auto"/>
        <w:ind w:left="13" w:right="313" w:firstLine="627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提高文旅消费服务智慧化水平。打造济源文化旅游云服务数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字平台，提供在线服务，建设景区、酒店、娱乐场所、影院、旅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游餐厅、旅游购物等场所互联互通的“文化旅游消费监测大数据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系统”，提升云计算、物联网、人工智能、大数据分析等新技术</w:t>
      </w:r>
    </w:p>
    <w:p>
      <w:pPr>
        <w:spacing w:before="1" w:line="219" w:lineRule="auto"/>
        <w:ind w:left="1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手段在文旅场景中的应用。</w:t>
      </w:r>
    </w:p>
    <w:p>
      <w:pPr>
        <w:spacing w:before="221" w:line="222" w:lineRule="auto"/>
        <w:ind w:left="635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9"/>
          <w:sz w:val="31"/>
          <w:szCs w:val="31"/>
        </w:rPr>
        <w:t>（四）健全文旅消费制度</w:t>
      </w:r>
    </w:p>
    <w:p>
      <w:pPr>
        <w:spacing w:before="219" w:line="351" w:lineRule="auto"/>
        <w:ind w:left="10" w:right="231" w:firstLine="624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3"/>
          <w:sz w:val="31"/>
          <w:szCs w:val="31"/>
        </w:rPr>
        <w:t>研究制定《济源市引导城乡居民扩大文化消费</w:t>
      </w:r>
      <w:r>
        <w:rPr>
          <w:rFonts w:ascii="仿宋" w:hAnsi="仿宋" w:eastAsia="仿宋" w:cs="仿宋"/>
          <w:spacing w:val="-4"/>
          <w:sz w:val="31"/>
          <w:szCs w:val="31"/>
        </w:rPr>
        <w:t>的实施意见》，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通过政府购买、税费补贴、文化积分券、消费券等多种促消费方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式，刺激大众文化消费。继续推动国有景区门票降价，鼓励景区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结合实际推出门票减免等优惠措施。组织文化和旅游消费季、消</w:t>
      </w:r>
    </w:p>
    <w:p>
      <w:pPr>
        <w:spacing w:before="1" w:line="221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费月、数字文化旅游消费体验等活动。</w:t>
      </w:r>
    </w:p>
    <w:p>
      <w:pPr>
        <w:spacing w:before="217" w:line="218" w:lineRule="auto"/>
        <w:ind w:left="638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六、丰富营销推广方式，健全文化旅游推广体系</w:t>
      </w:r>
    </w:p>
    <w:p>
      <w:pPr>
        <w:spacing w:before="225" w:line="217" w:lineRule="auto"/>
        <w:ind w:left="635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3"/>
          <w:sz w:val="31"/>
          <w:szCs w:val="31"/>
        </w:rPr>
        <w:t>（</w:t>
      </w:r>
      <w:r>
        <w:rPr>
          <w:rFonts w:ascii="楷体" w:hAnsi="楷体" w:eastAsia="楷体" w:cs="楷体"/>
          <w:spacing w:val="-73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3"/>
          <w:sz w:val="31"/>
          <w:szCs w:val="31"/>
        </w:rPr>
        <w:t>一）培育</w:t>
      </w:r>
      <w:r>
        <w:rPr>
          <w:rFonts w:ascii="楷体" w:hAnsi="楷体" w:eastAsia="楷体" w:cs="楷体"/>
          <w:spacing w:val="-105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3"/>
          <w:sz w:val="31"/>
          <w:szCs w:val="31"/>
        </w:rPr>
        <w:t>“行走济源，穿越山河”精品线路</w:t>
      </w:r>
    </w:p>
    <w:p>
      <w:pPr>
        <w:spacing w:before="229" w:line="351" w:lineRule="auto"/>
        <w:ind w:left="10" w:firstLine="64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盘点济源丰厚的文化旅游资源，围绕“行走济源，穿越山河”</w:t>
      </w:r>
      <w:r>
        <w:rPr>
          <w:rFonts w:ascii="仿宋" w:hAnsi="仿宋" w:eastAsia="仿宋" w:cs="仿宋"/>
          <w:spacing w:val="1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主题，重点培育愚公移山精神研学教育游线、河防堡垒文化体验</w:t>
      </w:r>
      <w:r>
        <w:rPr>
          <w:rFonts w:ascii="仿宋" w:hAnsi="仿宋" w:eastAsia="仿宋" w:cs="仿宋"/>
          <w:sz w:val="31"/>
          <w:szCs w:val="31"/>
        </w:rPr>
        <w:t xml:space="preserve">   </w:t>
      </w:r>
      <w:r>
        <w:rPr>
          <w:rFonts w:ascii="仿宋" w:hAnsi="仿宋" w:eastAsia="仿宋" w:cs="仿宋"/>
          <w:spacing w:val="5"/>
          <w:sz w:val="31"/>
          <w:szCs w:val="31"/>
        </w:rPr>
        <w:t>游线、追忆英雄红色巡礼游线、传奇抗日山乡秘境游线、南太行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   </w:t>
      </w:r>
      <w:r>
        <w:rPr>
          <w:rFonts w:ascii="仿宋" w:hAnsi="仿宋" w:eastAsia="仿宋" w:cs="仿宋"/>
          <w:spacing w:val="5"/>
          <w:sz w:val="31"/>
          <w:szCs w:val="31"/>
        </w:rPr>
        <w:t>生态人文探秘游线、沿黄风情体验游线、多彩乡村休闲游线、近</w:t>
      </w:r>
      <w:r>
        <w:rPr>
          <w:rFonts w:ascii="仿宋" w:hAnsi="仿宋" w:eastAsia="仿宋" w:cs="仿宋"/>
          <w:sz w:val="31"/>
          <w:szCs w:val="31"/>
        </w:rPr>
        <w:t xml:space="preserve">   </w:t>
      </w:r>
      <w:r>
        <w:rPr>
          <w:rFonts w:ascii="仿宋" w:hAnsi="仿宋" w:eastAsia="仿宋" w:cs="仿宋"/>
          <w:spacing w:val="4"/>
          <w:sz w:val="31"/>
          <w:szCs w:val="31"/>
        </w:rPr>
        <w:t>郊亲子休闲度假游线、都市穿越主题巴士游线</w:t>
      </w:r>
      <w:r>
        <w:rPr>
          <w:rFonts w:ascii="仿宋" w:hAnsi="仿宋" w:eastAsia="仿宋" w:cs="仿宋"/>
          <w:spacing w:val="-62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4"/>
          <w:sz w:val="31"/>
          <w:szCs w:val="31"/>
        </w:rPr>
        <w:t>9</w:t>
      </w:r>
      <w:r>
        <w:rPr>
          <w:rFonts w:ascii="宋体" w:hAnsi="宋体" w:eastAsia="宋体" w:cs="宋体"/>
          <w:spacing w:val="-5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条精</w:t>
      </w:r>
      <w:r>
        <w:rPr>
          <w:rFonts w:ascii="仿宋" w:hAnsi="仿宋" w:eastAsia="仿宋" w:cs="仿宋"/>
          <w:spacing w:val="3"/>
          <w:sz w:val="31"/>
          <w:szCs w:val="31"/>
        </w:rPr>
        <w:t>品济源特色</w:t>
      </w:r>
    </w:p>
    <w:p>
      <w:pPr>
        <w:spacing w:line="223" w:lineRule="auto"/>
        <w:ind w:left="1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"/>
          <w:sz w:val="31"/>
          <w:szCs w:val="31"/>
        </w:rPr>
        <w:t>游线。</w:t>
      </w:r>
    </w:p>
    <w:p>
      <w:pPr>
        <w:spacing w:line="223" w:lineRule="auto"/>
        <w:rPr>
          <w:rFonts w:ascii="仿宋" w:hAnsi="仿宋" w:eastAsia="仿宋" w:cs="仿宋"/>
          <w:sz w:val="31"/>
          <w:szCs w:val="31"/>
        </w:rPr>
        <w:sectPr>
          <w:footerReference r:id="rId42" w:type="default"/>
          <w:pgSz w:w="11906" w:h="16839"/>
          <w:pgMar w:top="400" w:right="1272" w:bottom="1647" w:left="1483" w:header="0" w:footer="1369" w:gutter="0"/>
          <w:cols w:space="720" w:num="1"/>
        </w:sectPr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3"/>
      </w:pPr>
    </w:p>
    <w:p>
      <w:pPr>
        <w:spacing w:before="3"/>
      </w:pPr>
    </w:p>
    <w:tbl>
      <w:tblPr>
        <w:tblStyle w:val="5"/>
        <w:tblW w:w="889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9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8891" w:type="dxa"/>
            <w:vAlign w:val="top"/>
          </w:tcPr>
          <w:p>
            <w:pPr>
              <w:pStyle w:val="6"/>
              <w:spacing w:before="137" w:line="221" w:lineRule="auto"/>
              <w:ind w:left="2485"/>
              <w:rPr>
                <w:rFonts w:ascii="黑体" w:hAnsi="黑体" w:eastAsia="黑体" w:cs="黑体"/>
              </w:rPr>
            </w:pPr>
            <w:r>
              <w:rPr>
                <w:rFonts w:ascii="黑体" w:hAnsi="黑体" w:eastAsia="黑体" w:cs="黑体"/>
                <w:spacing w:val="8"/>
              </w:rPr>
              <w:t>专栏</w:t>
            </w:r>
            <w:r>
              <w:rPr>
                <w:rFonts w:ascii="黑体" w:hAnsi="黑体" w:eastAsia="黑体" w:cs="黑体"/>
                <w:spacing w:val="-30"/>
              </w:rPr>
              <w:t xml:space="preserve"> </w:t>
            </w:r>
            <w:r>
              <w:rPr>
                <w:spacing w:val="8"/>
              </w:rPr>
              <w:t>5</w:t>
            </w:r>
            <w:r>
              <w:rPr>
                <w:rFonts w:ascii="黑体" w:hAnsi="黑体" w:eastAsia="黑体" w:cs="黑体"/>
                <w:spacing w:val="8"/>
              </w:rPr>
              <w:t>：“行走济源，穿越山河”精品线路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8" w:hRule="atLeast"/>
        </w:trPr>
        <w:tc>
          <w:tcPr>
            <w:tcW w:w="8891" w:type="dxa"/>
            <w:vAlign w:val="top"/>
          </w:tcPr>
          <w:p>
            <w:pPr>
              <w:pStyle w:val="6"/>
              <w:spacing w:before="32" w:line="264" w:lineRule="auto"/>
              <w:ind w:left="133" w:right="108" w:firstLine="416"/>
            </w:pPr>
            <w:r>
              <w:rPr>
                <w:spacing w:val="8"/>
              </w:rPr>
              <w:t>1.愚公移山精神研学教育游线。愚公移山精神展览馆-愚公移山群雕-</w:t>
            </w:r>
            <w:r>
              <w:rPr>
                <w:spacing w:val="7"/>
              </w:rPr>
              <w:t>愚公村村史馆-愚公移</w:t>
            </w:r>
            <w:r>
              <w:t xml:space="preserve"> </w:t>
            </w:r>
            <w:r>
              <w:rPr>
                <w:spacing w:val="8"/>
              </w:rPr>
              <w:t>山精神教育基地-刘廷芳烈士牺牲地-愚公移山干部学院。</w:t>
            </w:r>
          </w:p>
          <w:p>
            <w:pPr>
              <w:pStyle w:val="6"/>
              <w:spacing w:before="81" w:line="277" w:lineRule="auto"/>
              <w:ind w:left="113" w:right="108" w:firstLine="423"/>
            </w:pPr>
            <w:r>
              <w:rPr>
                <w:spacing w:val="11"/>
              </w:rPr>
              <w:t>2.河防堡垒文化体验游线。留庄英雄民兵营纪念馆-薛平华家庭</w:t>
            </w:r>
            <w:r>
              <w:rPr>
                <w:spacing w:val="10"/>
              </w:rPr>
              <w:t>革命纪念馆-杜八联革命纪</w:t>
            </w:r>
            <w:r>
              <w:t xml:space="preserve"> </w:t>
            </w:r>
            <w:r>
              <w:rPr>
                <w:spacing w:val="11"/>
              </w:rPr>
              <w:t>念馆-中共济源县委泰山庙办公旧址-皮徐支队河清渡河纪念处-黄河小浪</w:t>
            </w:r>
            <w:r>
              <w:rPr>
                <w:spacing w:val="10"/>
              </w:rPr>
              <w:t>底水利枢纽工程-陈谢</w:t>
            </w:r>
            <w:r>
              <w:t xml:space="preserve"> </w:t>
            </w:r>
            <w:r>
              <w:rPr>
                <w:spacing w:val="7"/>
              </w:rPr>
              <w:t>大军长泉渡河遗址。</w:t>
            </w:r>
          </w:p>
          <w:p>
            <w:pPr>
              <w:pStyle w:val="6"/>
              <w:spacing w:before="80" w:line="277" w:lineRule="auto"/>
              <w:ind w:left="114" w:right="108" w:firstLine="424"/>
            </w:pPr>
            <w:r>
              <w:rPr>
                <w:spacing w:val="8"/>
              </w:rPr>
              <w:t>3.追忆英雄红色巡礼游线。迎春园长江支队纪念园-济源烈士陵园-于思礼纪念广场-济源县</w:t>
            </w:r>
            <w:r>
              <w:rPr>
                <w:spacing w:val="2"/>
              </w:rPr>
              <w:t xml:space="preserve"> </w:t>
            </w:r>
            <w:r>
              <w:rPr>
                <w:spacing w:val="11"/>
              </w:rPr>
              <w:t>抗日民主政府旧址-沁济暴动原大寨起义遗址-薛子中烈士纪念园</w:t>
            </w:r>
            <w:r>
              <w:rPr>
                <w:spacing w:val="10"/>
              </w:rPr>
              <w:t>-引沁济蟒工程遗址-朱德出太</w:t>
            </w:r>
            <w:r>
              <w:t xml:space="preserve"> </w:t>
            </w:r>
            <w:r>
              <w:rPr>
                <w:spacing w:val="5"/>
              </w:rPr>
              <w:t>行小道。</w:t>
            </w:r>
          </w:p>
          <w:p>
            <w:pPr>
              <w:pStyle w:val="6"/>
              <w:spacing w:before="79" w:line="264" w:lineRule="auto"/>
              <w:ind w:left="113" w:right="108" w:firstLine="420"/>
            </w:pPr>
            <w:r>
              <w:rPr>
                <w:spacing w:val="8"/>
              </w:rPr>
              <w:t>4.传奇抗日山乡秘境游线。晋豫边革命纪念馆-双房村娲皇谷-晋豫边抗日游击队誓师地-中</w:t>
            </w:r>
            <w:r>
              <w:rPr>
                <w:spacing w:val="7"/>
              </w:rPr>
              <w:t xml:space="preserve"> </w:t>
            </w:r>
            <w:r>
              <w:rPr>
                <w:spacing w:val="8"/>
              </w:rPr>
              <w:t>共王屋县委邵原村办公旧址。</w:t>
            </w:r>
          </w:p>
          <w:p>
            <w:pPr>
              <w:pStyle w:val="6"/>
              <w:spacing w:before="83" w:line="264" w:lineRule="auto"/>
              <w:ind w:left="115" w:right="108" w:firstLine="423"/>
            </w:pPr>
            <w:r>
              <w:rPr>
                <w:spacing w:val="10"/>
              </w:rPr>
              <w:t>5.南太行生态人文探秘游线。小沟背·银河峡-王屋山-太行山国家森林步道-九里沟-那些</w:t>
            </w:r>
            <w:r>
              <w:rPr>
                <w:spacing w:val="18"/>
              </w:rPr>
              <w:t xml:space="preserve"> </w:t>
            </w:r>
            <w:r>
              <w:rPr>
                <w:spacing w:val="8"/>
              </w:rPr>
              <w:t>年小镇-卢仝茶园-南坪古村-五龙口景区。</w:t>
            </w:r>
          </w:p>
          <w:p>
            <w:pPr>
              <w:pStyle w:val="6"/>
              <w:spacing w:before="79" w:line="265" w:lineRule="auto"/>
              <w:ind w:left="117" w:right="108" w:firstLine="419"/>
            </w:pPr>
            <w:r>
              <w:rPr>
                <w:spacing w:val="11"/>
              </w:rPr>
              <w:t>6.沿黄风情体验游线。黄河三峡景区-小浪</w:t>
            </w:r>
            <w:r>
              <w:rPr>
                <w:spacing w:val="10"/>
              </w:rPr>
              <w:t>底大坝-河清口-杜八联革命纪念馆-留庄英雄民</w:t>
            </w:r>
            <w:r>
              <w:t xml:space="preserve"> </w:t>
            </w:r>
            <w:r>
              <w:rPr>
                <w:spacing w:val="7"/>
              </w:rPr>
              <w:t>兵营纪念馆-西滩岛。</w:t>
            </w:r>
          </w:p>
          <w:p>
            <w:pPr>
              <w:pStyle w:val="6"/>
              <w:spacing w:before="78" w:line="266" w:lineRule="auto"/>
              <w:ind w:left="115" w:right="110" w:firstLine="424"/>
            </w:pPr>
            <w:r>
              <w:rPr>
                <w:spacing w:val="10"/>
              </w:rPr>
              <w:t>7.多彩乡村休闲游线。花石村-栗树沟-王庄-东沟-乱石村-寺郎腰村-神沟村-</w:t>
            </w:r>
            <w:r>
              <w:rPr>
                <w:spacing w:val="9"/>
              </w:rPr>
              <w:t>黄楝树村-双</w:t>
            </w:r>
            <w:r>
              <w:t xml:space="preserve"> </w:t>
            </w:r>
            <w:r>
              <w:rPr>
                <w:spacing w:val="7"/>
              </w:rPr>
              <w:t>房娲皇谷-柏木洼村。</w:t>
            </w:r>
          </w:p>
          <w:p>
            <w:pPr>
              <w:pStyle w:val="6"/>
              <w:spacing w:before="79" w:line="265" w:lineRule="auto"/>
              <w:ind w:left="115" w:right="108" w:firstLine="420"/>
            </w:pPr>
            <w:r>
              <w:rPr>
                <w:spacing w:val="11"/>
              </w:rPr>
              <w:t>8.近郊亲子休闲度假游线。南山森林公园-南</w:t>
            </w:r>
            <w:r>
              <w:rPr>
                <w:spacing w:val="10"/>
              </w:rPr>
              <w:t>山儿童公园-俏花匠-河口水库-沁河旅游综合</w:t>
            </w:r>
            <w:r>
              <w:t xml:space="preserve"> </w:t>
            </w:r>
            <w:r>
              <w:rPr>
                <w:spacing w:val="7"/>
              </w:rPr>
              <w:t>开发项目-那些年小镇。</w:t>
            </w:r>
          </w:p>
          <w:p>
            <w:pPr>
              <w:pStyle w:val="6"/>
              <w:spacing w:before="79" w:line="277" w:lineRule="auto"/>
              <w:ind w:left="113" w:right="108" w:firstLine="421"/>
            </w:pPr>
            <w:r>
              <w:rPr>
                <w:spacing w:val="7"/>
              </w:rPr>
              <w:t>9.都市穿越主题巴士游线。采用“</w:t>
            </w:r>
            <w:r>
              <w:t>COSPLAY</w:t>
            </w:r>
            <w:r>
              <w:rPr>
                <w:spacing w:val="-36"/>
              </w:rPr>
              <w:t xml:space="preserve"> </w:t>
            </w:r>
            <w:r>
              <w:rPr>
                <w:spacing w:val="7"/>
              </w:rPr>
              <w:t>换装+</w:t>
            </w:r>
            <w:r>
              <w:rPr>
                <w:spacing w:val="6"/>
              </w:rPr>
              <w:t>美食体验+城市观光</w:t>
            </w:r>
            <w:r>
              <w:rPr>
                <w:spacing w:val="-70"/>
              </w:rPr>
              <w:t xml:space="preserve"> </w:t>
            </w:r>
            <w:r>
              <w:rPr>
                <w:spacing w:val="6"/>
              </w:rPr>
              <w:t>”功能叠加的形式，打</w:t>
            </w:r>
            <w:r>
              <w:t xml:space="preserve"> </w:t>
            </w:r>
            <w:r>
              <w:rPr>
                <w:spacing w:val="11"/>
              </w:rPr>
              <w:t>造一条贯穿城区牡丹园、济源博物馆、愚公移山精神展览馆、城展馆、济渎庙、一家亲美食广</w:t>
            </w:r>
            <w:r>
              <w:rPr>
                <w:spacing w:val="9"/>
              </w:rPr>
              <w:t xml:space="preserve"> 场、世纪广场、御驾美食街等资源点的穿越型创意主题巴士游线。</w:t>
            </w:r>
          </w:p>
        </w:tc>
      </w:tr>
    </w:tbl>
    <w:p>
      <w:pPr>
        <w:pStyle w:val="2"/>
        <w:spacing w:before="198" w:line="222" w:lineRule="auto"/>
        <w:ind w:left="670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"/>
          <w:sz w:val="31"/>
          <w:szCs w:val="31"/>
        </w:rPr>
        <w:t>（</w:t>
      </w:r>
      <w:r>
        <w:rPr>
          <w:rFonts w:ascii="楷体" w:hAnsi="楷体" w:eastAsia="楷体" w:cs="楷体"/>
          <w:spacing w:val="-88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1"/>
          <w:sz w:val="31"/>
          <w:szCs w:val="31"/>
        </w:rPr>
        <w:t>二）加强</w:t>
      </w:r>
      <w:r>
        <w:rPr>
          <w:rFonts w:ascii="楷体" w:hAnsi="楷体" w:eastAsia="楷体" w:cs="楷体"/>
          <w:spacing w:val="-102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1"/>
          <w:sz w:val="31"/>
          <w:szCs w:val="31"/>
        </w:rPr>
        <w:t>“愚公故里</w:t>
      </w:r>
      <w:r>
        <w:rPr>
          <w:spacing w:val="1"/>
          <w:sz w:val="31"/>
          <w:szCs w:val="31"/>
        </w:rPr>
        <w:t>.</w:t>
      </w:r>
      <w:r>
        <w:rPr>
          <w:spacing w:val="-40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1"/>
          <w:sz w:val="31"/>
          <w:szCs w:val="31"/>
        </w:rPr>
        <w:t>山水济源”创新推广</w:t>
      </w:r>
    </w:p>
    <w:p>
      <w:pPr>
        <w:spacing w:before="213" w:line="353" w:lineRule="auto"/>
        <w:ind w:left="38" w:right="27" w:firstLine="63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创新营销推广方式，搭建全媒体宣传矩阵，促进区域文化交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流，举办品牌节会，开展线上线下结合的营销活动，使济源城市</w:t>
      </w:r>
    </w:p>
    <w:p>
      <w:pPr>
        <w:spacing w:line="222" w:lineRule="auto"/>
        <w:ind w:left="7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</w:rPr>
        <w:t>品牌深入人心。</w:t>
      </w:r>
    </w:p>
    <w:p>
      <w:pPr>
        <w:spacing w:before="217" w:line="351" w:lineRule="auto"/>
        <w:ind w:left="45" w:right="27" w:firstLine="64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济源故事，名人营销。邀请济源籍名人为家乡旅游代言，特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聘文体明星、网络红人等知名人士作为旅游推广大使，讲好济源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故事，扩大旅游影响力。与千万粉丝级网络旅行微视频</w:t>
      </w:r>
      <w:r>
        <w:rPr>
          <w:rFonts w:ascii="仿宋" w:hAnsi="仿宋" w:eastAsia="仿宋" w:cs="仿宋"/>
          <w:spacing w:val="-55"/>
          <w:sz w:val="31"/>
          <w:szCs w:val="31"/>
        </w:rPr>
        <w:t xml:space="preserve"> </w:t>
      </w:r>
      <w:r>
        <w:rPr>
          <w:rFonts w:ascii="宋体" w:hAnsi="宋体" w:eastAsia="宋体" w:cs="宋体"/>
          <w:sz w:val="31"/>
          <w:szCs w:val="31"/>
        </w:rPr>
        <w:t>UP</w:t>
      </w:r>
      <w:r>
        <w:rPr>
          <w:rFonts w:ascii="宋体" w:hAnsi="宋体" w:eastAsia="宋体" w:cs="宋体"/>
          <w:spacing w:val="-4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主、</w:t>
      </w:r>
    </w:p>
    <w:p>
      <w:pPr>
        <w:spacing w:line="220" w:lineRule="auto"/>
        <w:ind w:left="71"/>
        <w:rPr>
          <w:rFonts w:ascii="宋体" w:hAnsi="宋体" w:eastAsia="宋体" w:cs="宋体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网红导游等加强合作，培育</w:t>
      </w:r>
      <w:r>
        <w:rPr>
          <w:rFonts w:ascii="仿宋" w:hAnsi="仿宋" w:eastAsia="仿宋" w:cs="仿宋"/>
          <w:spacing w:val="-20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4"/>
          <w:sz w:val="31"/>
          <w:szCs w:val="31"/>
        </w:rPr>
        <w:t>1-2</w:t>
      </w:r>
      <w:r>
        <w:rPr>
          <w:rFonts w:ascii="宋体" w:hAnsi="宋体" w:eastAsia="宋体" w:cs="宋体"/>
          <w:spacing w:val="-7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名百万粉丝级网络传播大</w:t>
      </w:r>
      <w:r>
        <w:rPr>
          <w:rFonts w:ascii="仿宋" w:hAnsi="仿宋" w:eastAsia="仿宋" w:cs="仿宋"/>
          <w:spacing w:val="-68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4"/>
          <w:sz w:val="31"/>
          <w:szCs w:val="31"/>
        </w:rPr>
        <w:t>V</w:t>
      </w:r>
      <w:r>
        <w:rPr>
          <w:rFonts w:ascii="仿宋" w:hAnsi="仿宋" w:eastAsia="仿宋" w:cs="仿宋"/>
          <w:spacing w:val="4"/>
          <w:sz w:val="31"/>
          <w:szCs w:val="31"/>
        </w:rPr>
        <w:t>、</w:t>
      </w:r>
      <w:r>
        <w:rPr>
          <w:rFonts w:ascii="宋体" w:hAnsi="宋体" w:eastAsia="宋体" w:cs="宋体"/>
          <w:spacing w:val="4"/>
          <w:sz w:val="31"/>
          <w:szCs w:val="31"/>
        </w:rPr>
        <w:t>10</w:t>
      </w:r>
    </w:p>
    <w:p>
      <w:pPr>
        <w:pStyle w:val="2"/>
        <w:spacing w:line="265" w:lineRule="auto"/>
      </w:pPr>
    </w:p>
    <w:p>
      <w:pPr>
        <w:pStyle w:val="2"/>
        <w:spacing w:line="266" w:lineRule="auto"/>
      </w:pPr>
    </w:p>
    <w:p>
      <w:pPr>
        <w:spacing w:before="91" w:line="183" w:lineRule="auto"/>
        <w:ind w:left="750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6"/>
          <w:sz w:val="28"/>
          <w:szCs w:val="28"/>
        </w:rPr>
        <w:t>—</w:t>
      </w:r>
      <w:r>
        <w:rPr>
          <w:rFonts w:ascii="宋体" w:hAnsi="宋体" w:eastAsia="宋体" w:cs="宋体"/>
          <w:spacing w:val="16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6"/>
          <w:sz w:val="28"/>
          <w:szCs w:val="28"/>
        </w:rPr>
        <w:t>39</w:t>
      </w:r>
      <w:r>
        <w:rPr>
          <w:rFonts w:ascii="宋体" w:hAnsi="宋体" w:eastAsia="宋体" w:cs="宋体"/>
          <w:spacing w:val="7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6"/>
          <w:sz w:val="28"/>
          <w:szCs w:val="28"/>
        </w:rPr>
        <w:t>—</w:t>
      </w:r>
    </w:p>
    <w:p>
      <w:pPr>
        <w:spacing w:line="183" w:lineRule="auto"/>
        <w:rPr>
          <w:rFonts w:ascii="宋体" w:hAnsi="宋体" w:eastAsia="宋体" w:cs="宋体"/>
          <w:sz w:val="28"/>
          <w:szCs w:val="28"/>
        </w:rPr>
        <w:sectPr>
          <w:footerReference r:id="rId43" w:type="default"/>
          <w:pgSz w:w="11906" w:h="16839"/>
          <w:pgMar w:top="400" w:right="1448" w:bottom="400" w:left="1561" w:header="0" w:footer="0" w:gutter="0"/>
          <w:cols w:space="720" w:num="1"/>
        </w:sectPr>
      </w:pPr>
    </w:p>
    <w:p>
      <w:pPr>
        <w:pStyle w:val="2"/>
        <w:spacing w:line="259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spacing w:before="101" w:line="222" w:lineRule="auto"/>
        <w:ind w:left="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名以上十万粉丝级网络传播大</w:t>
      </w:r>
      <w:r>
        <w:rPr>
          <w:rFonts w:ascii="仿宋" w:hAnsi="仿宋" w:eastAsia="仿宋" w:cs="仿宋"/>
          <w:spacing w:val="-68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9"/>
          <w:sz w:val="31"/>
          <w:szCs w:val="31"/>
        </w:rPr>
        <w:t>V</w:t>
      </w:r>
      <w:r>
        <w:rPr>
          <w:rFonts w:ascii="仿宋" w:hAnsi="仿宋" w:eastAsia="仿宋" w:cs="仿宋"/>
          <w:spacing w:val="9"/>
          <w:sz w:val="31"/>
          <w:szCs w:val="31"/>
        </w:rPr>
        <w:t>，全方位加大市场</w:t>
      </w:r>
      <w:r>
        <w:rPr>
          <w:rFonts w:ascii="仿宋" w:hAnsi="仿宋" w:eastAsia="仿宋" w:cs="仿宋"/>
          <w:spacing w:val="8"/>
          <w:sz w:val="31"/>
          <w:szCs w:val="31"/>
        </w:rPr>
        <w:t>推介力度。</w:t>
      </w:r>
    </w:p>
    <w:p>
      <w:pPr>
        <w:spacing w:before="221" w:line="351" w:lineRule="auto"/>
        <w:ind w:firstLine="69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区域联动，文化输出。精选豫剧《愚公移山》、非遗舞台展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  </w:t>
      </w:r>
      <w:r>
        <w:rPr>
          <w:rFonts w:ascii="仿宋" w:hAnsi="仿宋" w:eastAsia="仿宋" w:cs="仿宋"/>
          <w:sz w:val="31"/>
          <w:szCs w:val="31"/>
        </w:rPr>
        <w:t>演节目《黄河船工号子》《王屋琴书》、红色革命豫剧《河清渡》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5"/>
          <w:sz w:val="31"/>
          <w:szCs w:val="31"/>
        </w:rPr>
        <w:t>等具有代表性的优秀文艺作品，积极参加中国豫剧节、中国诗歌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  </w:t>
      </w:r>
      <w:r>
        <w:rPr>
          <w:rFonts w:ascii="仿宋" w:hAnsi="仿宋" w:eastAsia="仿宋" w:cs="仿宋"/>
          <w:spacing w:val="5"/>
          <w:sz w:val="31"/>
          <w:szCs w:val="31"/>
        </w:rPr>
        <w:t>节、河南省戏剧大赛、仰韶文化“双百周年”等省内外大型文艺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  演出推介活动，在河南省内及国内其他城市巡演</w:t>
      </w:r>
      <w:r>
        <w:rPr>
          <w:rFonts w:ascii="仿宋" w:hAnsi="仿宋" w:eastAsia="仿宋" w:cs="仿宋"/>
          <w:spacing w:val="5"/>
          <w:sz w:val="31"/>
          <w:szCs w:val="31"/>
        </w:rPr>
        <w:t>，推动优秀文艺</w:t>
      </w:r>
      <w:r>
        <w:rPr>
          <w:rFonts w:ascii="仿宋" w:hAnsi="仿宋" w:eastAsia="仿宋" w:cs="仿宋"/>
          <w:sz w:val="31"/>
          <w:szCs w:val="31"/>
        </w:rPr>
        <w:t xml:space="preserve">   </w:t>
      </w:r>
      <w:r>
        <w:rPr>
          <w:rFonts w:ascii="仿宋" w:hAnsi="仿宋" w:eastAsia="仿宋" w:cs="仿宋"/>
          <w:spacing w:val="6"/>
          <w:sz w:val="31"/>
          <w:szCs w:val="31"/>
        </w:rPr>
        <w:t>作品“走出去”，扩大济源文化艺术影响力</w:t>
      </w:r>
      <w:r>
        <w:rPr>
          <w:rFonts w:ascii="仿宋" w:hAnsi="仿宋" w:eastAsia="仿宋" w:cs="仿宋"/>
          <w:spacing w:val="5"/>
          <w:sz w:val="31"/>
          <w:szCs w:val="31"/>
        </w:rPr>
        <w:t>。打造线上文艺“云”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剧场，推动发展线上文艺展演，鼓励济源文艺团队或艺术爱好者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  </w:t>
      </w:r>
      <w:r>
        <w:rPr>
          <w:rFonts w:ascii="仿宋" w:hAnsi="仿宋" w:eastAsia="仿宋" w:cs="仿宋"/>
          <w:spacing w:val="12"/>
          <w:sz w:val="31"/>
          <w:szCs w:val="31"/>
        </w:rPr>
        <w:t>积极通过河南省戏缘</w:t>
      </w:r>
      <w:r>
        <w:rPr>
          <w:rFonts w:ascii="仿宋" w:hAnsi="仿宋" w:eastAsia="仿宋" w:cs="仿宋"/>
          <w:spacing w:val="-73"/>
          <w:sz w:val="31"/>
          <w:szCs w:val="31"/>
        </w:rPr>
        <w:t xml:space="preserve"> </w:t>
      </w:r>
      <w:r>
        <w:rPr>
          <w:rFonts w:ascii="宋体" w:hAnsi="宋体" w:eastAsia="宋体" w:cs="宋体"/>
          <w:sz w:val="31"/>
          <w:szCs w:val="31"/>
        </w:rPr>
        <w:t>APP</w:t>
      </w:r>
      <w:r>
        <w:rPr>
          <w:rFonts w:ascii="宋体" w:hAnsi="宋体" w:eastAsia="宋体" w:cs="宋体"/>
          <w:spacing w:val="-4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等线上展演平台、抖音</w:t>
      </w:r>
      <w:r>
        <w:rPr>
          <w:rFonts w:ascii="仿宋" w:hAnsi="仿宋" w:eastAsia="仿宋" w:cs="仿宋"/>
          <w:spacing w:val="-10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“</w:t>
      </w:r>
      <w:r>
        <w:rPr>
          <w:rFonts w:ascii="宋体" w:hAnsi="宋体" w:eastAsia="宋体" w:cs="宋体"/>
          <w:sz w:val="31"/>
          <w:szCs w:val="31"/>
        </w:rPr>
        <w:t>DOU</w:t>
      </w:r>
      <w:r>
        <w:rPr>
          <w:rFonts w:ascii="宋体" w:hAnsi="宋体" w:eastAsia="宋体" w:cs="宋体"/>
          <w:spacing w:val="-4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艺计划” </w:t>
      </w:r>
      <w:r>
        <w:rPr>
          <w:rFonts w:ascii="仿宋" w:hAnsi="仿宋" w:eastAsia="仿宋" w:cs="仿宋"/>
          <w:spacing w:val="5"/>
          <w:sz w:val="31"/>
          <w:szCs w:val="31"/>
        </w:rPr>
        <w:t>等线上艺术内容创作平台进行艺术创作及展演，实现舞台艺术业</w:t>
      </w:r>
    </w:p>
    <w:p>
      <w:pPr>
        <w:spacing w:line="224" w:lineRule="auto"/>
        <w:ind w:left="2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态创新、迭代升级。</w:t>
      </w:r>
    </w:p>
    <w:p>
      <w:pPr>
        <w:spacing w:before="211" w:line="352" w:lineRule="auto"/>
        <w:ind w:left="9" w:right="315" w:firstLine="63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科技融入，塑造窗口。利用</w:t>
      </w:r>
      <w:r>
        <w:rPr>
          <w:rFonts w:ascii="仿宋" w:hAnsi="仿宋" w:eastAsia="仿宋" w:cs="仿宋"/>
          <w:spacing w:val="-62"/>
          <w:sz w:val="31"/>
          <w:szCs w:val="31"/>
        </w:rPr>
        <w:t xml:space="preserve"> </w:t>
      </w:r>
      <w:r>
        <w:rPr>
          <w:rFonts w:ascii="宋体" w:hAnsi="宋体" w:eastAsia="宋体" w:cs="宋体"/>
          <w:sz w:val="31"/>
          <w:szCs w:val="31"/>
        </w:rPr>
        <w:t>AR</w:t>
      </w:r>
      <w:r>
        <w:rPr>
          <w:rFonts w:ascii="宋体" w:hAnsi="宋体" w:eastAsia="宋体" w:cs="宋体"/>
          <w:spacing w:val="8"/>
          <w:sz w:val="31"/>
          <w:szCs w:val="31"/>
        </w:rPr>
        <w:t>/</w:t>
      </w:r>
      <w:r>
        <w:rPr>
          <w:rFonts w:ascii="宋体" w:hAnsi="宋体" w:eastAsia="宋体" w:cs="宋体"/>
          <w:sz w:val="31"/>
          <w:szCs w:val="31"/>
        </w:rPr>
        <w:t>VR</w:t>
      </w:r>
      <w:r>
        <w:rPr>
          <w:rFonts w:ascii="仿宋" w:hAnsi="仿宋" w:eastAsia="仿宋" w:cs="仿宋"/>
          <w:spacing w:val="8"/>
          <w:sz w:val="31"/>
          <w:szCs w:val="31"/>
        </w:rPr>
        <w:t>、全息投影、声光电等技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术，在济源市旅游集散中心、济源客运南站、国有景区游客服务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中心等地点设置可实现虚拟游览的旅游景区推介场景，对王屋山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风景名胜区、小浪底黄河三峡景区等济源重点景区进行展示，形</w:t>
      </w:r>
    </w:p>
    <w:p>
      <w:pPr>
        <w:spacing w:line="221" w:lineRule="auto"/>
        <w:ind w:left="1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成让外地游客了解济源的特色窗口。</w:t>
      </w:r>
    </w:p>
    <w:p>
      <w:pPr>
        <w:spacing w:before="219" w:line="351" w:lineRule="auto"/>
        <w:ind w:left="7" w:right="315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渠道互动，网络营销。结合济源文化节、济源文</w:t>
      </w:r>
      <w:r>
        <w:rPr>
          <w:rFonts w:ascii="仿宋" w:hAnsi="仿宋" w:eastAsia="仿宋" w:cs="仿宋"/>
          <w:spacing w:val="4"/>
          <w:sz w:val="31"/>
          <w:szCs w:val="31"/>
        </w:rPr>
        <w:t>创产品大赛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等节会节事，积极策划并开展网络自媒体、短视频、话题热议等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全民参与的网络活动，通过线上体验式营销，提高网民对济源文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化旅游的参与度和关注度。加强部门联动，整合涉文、涉旅部门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大数据运用，全面提升智慧文化旅游网络建设，精准分析主客源</w:t>
      </w:r>
    </w:p>
    <w:p>
      <w:pPr>
        <w:spacing w:before="1" w:line="223" w:lineRule="auto"/>
        <w:ind w:left="2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"/>
          <w:sz w:val="31"/>
          <w:szCs w:val="31"/>
        </w:rPr>
        <w:t>市场变化，持续提高新浪微博、腾讯微信、抖音、小红书及携程、</w:t>
      </w:r>
    </w:p>
    <w:p>
      <w:pPr>
        <w:spacing w:line="223" w:lineRule="auto"/>
        <w:rPr>
          <w:rFonts w:ascii="仿宋" w:hAnsi="仿宋" w:eastAsia="仿宋" w:cs="仿宋"/>
          <w:sz w:val="31"/>
          <w:szCs w:val="31"/>
        </w:rPr>
        <w:sectPr>
          <w:footerReference r:id="rId44" w:type="default"/>
          <w:pgSz w:w="11906" w:h="16839"/>
          <w:pgMar w:top="400" w:right="1272" w:bottom="1647" w:left="1477" w:header="0" w:footer="1369" w:gutter="0"/>
          <w:cols w:space="720" w:num="1"/>
        </w:sectPr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spacing w:before="101" w:line="221" w:lineRule="auto"/>
        <w:ind w:left="3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同程、马蜂窝等</w:t>
      </w:r>
      <w:r>
        <w:rPr>
          <w:rFonts w:ascii="仿宋" w:hAnsi="仿宋" w:eastAsia="仿宋" w:cs="仿宋"/>
          <w:spacing w:val="-58"/>
          <w:sz w:val="31"/>
          <w:szCs w:val="31"/>
        </w:rPr>
        <w:t xml:space="preserve"> </w:t>
      </w:r>
      <w:r>
        <w:rPr>
          <w:rFonts w:ascii="宋体" w:hAnsi="宋体" w:eastAsia="宋体" w:cs="宋体"/>
          <w:sz w:val="31"/>
          <w:szCs w:val="31"/>
        </w:rPr>
        <w:t>OTA</w:t>
      </w:r>
      <w:r>
        <w:rPr>
          <w:rFonts w:ascii="宋体" w:hAnsi="宋体" w:eastAsia="宋体" w:cs="宋体"/>
          <w:spacing w:val="-6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平台的营销力度。</w:t>
      </w:r>
    </w:p>
    <w:p>
      <w:pPr>
        <w:spacing w:before="218" w:line="218" w:lineRule="auto"/>
        <w:ind w:left="632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9"/>
          <w:sz w:val="31"/>
          <w:szCs w:val="31"/>
        </w:rPr>
        <w:t>七、促进文旅功能互融，重塑文旅公共服务体系</w:t>
      </w:r>
    </w:p>
    <w:p>
      <w:pPr>
        <w:spacing w:before="223" w:line="352" w:lineRule="auto"/>
        <w:ind w:left="9" w:right="244" w:firstLine="638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发挥济源作为国家公共文化服务体系示范区的基础优势，秉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承主客共享原则，促进全域文化空间与旅游空间双向赋能，激发</w:t>
      </w:r>
    </w:p>
    <w:p>
      <w:pPr>
        <w:spacing w:before="1" w:line="221" w:lineRule="auto"/>
        <w:ind w:left="2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文化和旅游服务新效能，重塑现代文化和旅游公共服务体系。</w:t>
      </w:r>
    </w:p>
    <w:p>
      <w:pPr>
        <w:spacing w:before="215" w:line="222" w:lineRule="auto"/>
        <w:ind w:left="640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4"/>
          <w:sz w:val="31"/>
          <w:szCs w:val="31"/>
        </w:rPr>
        <w:t>（</w:t>
      </w:r>
      <w:r>
        <w:rPr>
          <w:rFonts w:ascii="楷体" w:hAnsi="楷体" w:eastAsia="楷体" w:cs="楷体"/>
          <w:spacing w:val="-71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4"/>
          <w:sz w:val="31"/>
          <w:szCs w:val="31"/>
        </w:rPr>
        <w:t>一）优化文化旅游公共服务功能</w:t>
      </w:r>
    </w:p>
    <w:p>
      <w:pPr>
        <w:spacing w:before="220" w:line="351" w:lineRule="auto"/>
        <w:ind w:left="2" w:firstLine="64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提升文化场馆的消费功能。以旅游市场化运作反哺文化事业，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对现有图书馆、博物馆、美术馆等公共文化设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施进行旅游功能和  </w:t>
      </w:r>
      <w:r>
        <w:rPr>
          <w:rFonts w:ascii="仿宋" w:hAnsi="仿宋" w:eastAsia="仿宋" w:cs="仿宋"/>
          <w:spacing w:val="11"/>
          <w:sz w:val="31"/>
          <w:szCs w:val="31"/>
        </w:rPr>
        <w:t>业态的植入。推进咖啡馆、文创店等相关商业的招商引资</w:t>
      </w:r>
      <w:r>
        <w:rPr>
          <w:rFonts w:ascii="仿宋" w:hAnsi="仿宋" w:eastAsia="仿宋" w:cs="仿宋"/>
          <w:spacing w:val="10"/>
          <w:sz w:val="31"/>
          <w:szCs w:val="31"/>
        </w:rPr>
        <w:t>工作，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借助社会资本力量，将文化设施本身打造成为具有“</w:t>
      </w:r>
      <w:r>
        <w:rPr>
          <w:rFonts w:ascii="仿宋" w:hAnsi="仿宋" w:eastAsia="仿宋" w:cs="仿宋"/>
          <w:spacing w:val="-10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网红”属性  </w:t>
      </w:r>
      <w:r>
        <w:rPr>
          <w:rFonts w:ascii="仿宋" w:hAnsi="仿宋" w:eastAsia="仿宋" w:cs="仿宋"/>
          <w:spacing w:val="5"/>
          <w:sz w:val="31"/>
          <w:szCs w:val="31"/>
        </w:rPr>
        <w:t>的旅游吸引物，提升场馆商业价值和社会价值，提升公共场馆整</w:t>
      </w:r>
    </w:p>
    <w:p>
      <w:pPr>
        <w:spacing w:line="221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体竞争力，助力济源文化</w:t>
      </w:r>
      <w:r>
        <w:rPr>
          <w:rFonts w:ascii="仿宋" w:hAnsi="仿宋" w:eastAsia="仿宋" w:cs="仿宋"/>
          <w:spacing w:val="-9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“</w:t>
      </w:r>
      <w:r>
        <w:rPr>
          <w:rFonts w:ascii="仿宋" w:hAnsi="仿宋" w:eastAsia="仿宋" w:cs="仿宋"/>
          <w:spacing w:val="-10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出圈”。</w:t>
      </w:r>
    </w:p>
    <w:p>
      <w:pPr>
        <w:spacing w:before="212" w:line="352" w:lineRule="auto"/>
        <w:ind w:right="88" w:firstLine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创新城乡文化旅游公共空间。提档升级全市</w:t>
      </w:r>
      <w:r>
        <w:rPr>
          <w:rFonts w:ascii="仿宋" w:hAnsi="仿宋" w:eastAsia="仿宋" w:cs="仿宋"/>
          <w:spacing w:val="-39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3"/>
          <w:sz w:val="31"/>
          <w:szCs w:val="31"/>
        </w:rPr>
        <w:t>16</w:t>
      </w:r>
      <w:r>
        <w:rPr>
          <w:rFonts w:ascii="宋体" w:hAnsi="宋体" w:eastAsia="宋体" w:cs="宋体"/>
          <w:spacing w:val="-5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个镇（街道）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的综合文化站、</w:t>
      </w:r>
      <w:r>
        <w:rPr>
          <w:rFonts w:ascii="宋体" w:hAnsi="宋体" w:eastAsia="宋体" w:cs="宋体"/>
          <w:spacing w:val="7"/>
          <w:sz w:val="31"/>
          <w:szCs w:val="31"/>
        </w:rPr>
        <w:t>555</w:t>
      </w:r>
      <w:r>
        <w:rPr>
          <w:rFonts w:ascii="宋体" w:hAnsi="宋体" w:eastAsia="宋体" w:cs="宋体"/>
          <w:spacing w:val="-4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个村（居、社区）的综合文化服务中心，推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5"/>
          <w:sz w:val="31"/>
          <w:szCs w:val="31"/>
        </w:rPr>
        <w:t>动基层有关公共设施的统一管理、综合利用。推进图书馆和文化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5"/>
          <w:sz w:val="31"/>
          <w:szCs w:val="31"/>
        </w:rPr>
        <w:t>馆总分馆制建设，依托现有图书馆文化馆总分馆体系，持续向基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5"/>
          <w:sz w:val="31"/>
          <w:szCs w:val="31"/>
        </w:rPr>
        <w:t>层输送更多优质文化资源，推动公共文化服务向基层延伸，优化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6"/>
          <w:sz w:val="31"/>
          <w:szCs w:val="31"/>
        </w:rPr>
        <w:t>城乡文化资源配置。引入社会力量，创新打造</w:t>
      </w:r>
      <w:r>
        <w:rPr>
          <w:rFonts w:ascii="仿宋" w:hAnsi="仿宋" w:eastAsia="仿宋" w:cs="仿宋"/>
          <w:spacing w:val="5"/>
          <w:sz w:val="31"/>
          <w:szCs w:val="31"/>
        </w:rPr>
        <w:t>城市书房、乡村书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5"/>
          <w:sz w:val="31"/>
          <w:szCs w:val="31"/>
        </w:rPr>
        <w:t>屋、口袋公园、网红菜场等一批小而美的公共文化旅游空间，重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4"/>
          <w:sz w:val="31"/>
          <w:szCs w:val="31"/>
        </w:rPr>
        <w:t>点新建</w:t>
      </w:r>
      <w:r>
        <w:rPr>
          <w:rFonts w:ascii="仿宋" w:hAnsi="仿宋" w:eastAsia="仿宋" w:cs="仿宋"/>
          <w:spacing w:val="-43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4"/>
          <w:sz w:val="31"/>
          <w:szCs w:val="31"/>
        </w:rPr>
        <w:t>8</w:t>
      </w:r>
      <w:r>
        <w:rPr>
          <w:rFonts w:ascii="宋体" w:hAnsi="宋体" w:eastAsia="宋体" w:cs="宋体"/>
          <w:spacing w:val="-6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座融合图书阅读、借阅、艺术展览、轻食餐饮等功能的</w:t>
      </w:r>
    </w:p>
    <w:p>
      <w:pPr>
        <w:spacing w:line="222" w:lineRule="auto"/>
        <w:ind w:left="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城市书房，为市民提供便利的读书空间。</w:t>
      </w:r>
    </w:p>
    <w:p>
      <w:pPr>
        <w:spacing w:before="217" w:line="222" w:lineRule="auto"/>
        <w:ind w:left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提升公共服务效能。扎实推进城乡公共文化服务一体建设，</w:t>
      </w:r>
    </w:p>
    <w:p>
      <w:pPr>
        <w:spacing w:line="222" w:lineRule="auto"/>
        <w:rPr>
          <w:rFonts w:ascii="仿宋" w:hAnsi="仿宋" w:eastAsia="仿宋" w:cs="仿宋"/>
          <w:sz w:val="31"/>
          <w:szCs w:val="31"/>
        </w:rPr>
        <w:sectPr>
          <w:footerReference r:id="rId45" w:type="default"/>
          <w:pgSz w:w="11906" w:h="16839"/>
          <w:pgMar w:top="400" w:right="1231" w:bottom="1648" w:left="1591" w:header="0" w:footer="1369" w:gutter="0"/>
          <w:cols w:space="720" w:num="1"/>
        </w:sectPr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1" w:lineRule="auto"/>
      </w:pPr>
    </w:p>
    <w:p>
      <w:pPr>
        <w:spacing w:before="100" w:line="351" w:lineRule="auto"/>
        <w:ind w:right="313" w:firstLine="7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推动公共文化服务融入城乡居民日常生活，引导各乡村建设乡村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文化合作社，鼓励城乡公共设施面向旅游者开</w:t>
      </w:r>
      <w:r>
        <w:rPr>
          <w:rFonts w:ascii="仿宋" w:hAnsi="仿宋" w:eastAsia="仿宋" w:cs="仿宋"/>
          <w:spacing w:val="5"/>
          <w:sz w:val="31"/>
          <w:szCs w:val="31"/>
        </w:rPr>
        <w:t>放。出台公共文化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空间和设施建设相关指导意见，对旅游集散中心、旅游景区、度</w:t>
      </w:r>
      <w:r>
        <w:rPr>
          <w:rFonts w:ascii="仿宋" w:hAnsi="仿宋" w:eastAsia="仿宋" w:cs="仿宋"/>
          <w:spacing w:val="1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假区、乡村景区等提出公共文化空间和公共文化服务设施配套要</w:t>
      </w:r>
    </w:p>
    <w:p>
      <w:pPr>
        <w:spacing w:line="224" w:lineRule="auto"/>
        <w:ind w:left="2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求，为旅游者和地方居民创造交流互动的社交空间。</w:t>
      </w:r>
    </w:p>
    <w:p>
      <w:pPr>
        <w:spacing w:before="214" w:line="220" w:lineRule="auto"/>
        <w:ind w:left="640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5"/>
          <w:sz w:val="31"/>
          <w:szCs w:val="31"/>
        </w:rPr>
        <w:t>（</w:t>
      </w:r>
      <w:r>
        <w:rPr>
          <w:rFonts w:ascii="楷体" w:hAnsi="楷体" w:eastAsia="楷体" w:cs="楷体"/>
          <w:spacing w:val="-86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5"/>
          <w:sz w:val="31"/>
          <w:szCs w:val="31"/>
        </w:rPr>
        <w:t>二）推动全域旅游交通体验升级</w:t>
      </w:r>
    </w:p>
    <w:p>
      <w:pPr>
        <w:spacing w:before="228" w:line="351" w:lineRule="auto"/>
        <w:ind w:left="7" w:right="218" w:firstLine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推动全域旅游交通升级，构建“快旅慢游”交通网络。推进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呼南高铁豫西通道、焦济洛城际铁路、沿黄高速、沿太行高速等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项目建设，打造便捷高效的“快旅”通道，提高旅游景区的通达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性和便捷性。推进南太行旅游公路建设，实施沿黄旅游公路、九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里沟精品旅游公路、南山森林精品旅游公路等项目，统筹规划农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村公路旅游路，加强农村公路与国省道、旅游景点主要节点的衔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接，建设集“吃住行游购娱”于一体的“慢游”交通网络。推进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干线公路服务设施建设，新建</w:t>
      </w:r>
      <w:r>
        <w:rPr>
          <w:rFonts w:ascii="仿宋" w:hAnsi="仿宋" w:eastAsia="仿宋" w:cs="仿宋"/>
          <w:spacing w:val="-60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2"/>
          <w:sz w:val="31"/>
          <w:szCs w:val="31"/>
        </w:rPr>
        <w:t>S230</w:t>
      </w:r>
      <w:r>
        <w:rPr>
          <w:rFonts w:ascii="宋体" w:hAnsi="宋体" w:eastAsia="宋体" w:cs="宋体"/>
          <w:spacing w:val="-4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下韩旺、</w:t>
      </w:r>
      <w:r>
        <w:rPr>
          <w:rFonts w:ascii="宋体" w:hAnsi="宋体" w:eastAsia="宋体" w:cs="宋体"/>
          <w:spacing w:val="2"/>
          <w:sz w:val="31"/>
          <w:szCs w:val="31"/>
        </w:rPr>
        <w:t>S30</w:t>
      </w:r>
      <w:r>
        <w:rPr>
          <w:rFonts w:ascii="宋体" w:hAnsi="宋体" w:eastAsia="宋体" w:cs="宋体"/>
          <w:spacing w:val="1"/>
          <w:sz w:val="31"/>
          <w:szCs w:val="31"/>
        </w:rPr>
        <w:t>8</w:t>
      </w:r>
      <w:r>
        <w:rPr>
          <w:rFonts w:ascii="宋体" w:hAnsi="宋体" w:eastAsia="宋体" w:cs="宋体"/>
          <w:spacing w:val="-5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荆王、</w:t>
      </w:r>
      <w:r>
        <w:rPr>
          <w:rFonts w:ascii="宋体" w:hAnsi="宋体" w:eastAsia="宋体" w:cs="宋体"/>
          <w:spacing w:val="1"/>
          <w:sz w:val="31"/>
          <w:szCs w:val="31"/>
        </w:rPr>
        <w:t>S309</w:t>
      </w:r>
      <w:r>
        <w:rPr>
          <w:rFonts w:ascii="宋体" w:hAnsi="宋体" w:eastAsia="宋体" w:cs="宋体"/>
          <w:spacing w:val="-5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东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张、</w:t>
      </w:r>
      <w:r>
        <w:rPr>
          <w:rFonts w:ascii="宋体" w:hAnsi="宋体" w:eastAsia="宋体" w:cs="宋体"/>
          <w:spacing w:val="-1"/>
          <w:sz w:val="31"/>
          <w:szCs w:val="31"/>
        </w:rPr>
        <w:t>S310</w:t>
      </w:r>
      <w:r>
        <w:rPr>
          <w:rFonts w:ascii="宋体" w:hAnsi="宋体" w:eastAsia="宋体" w:cs="宋体"/>
          <w:spacing w:val="-5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黄楝树等</w:t>
      </w:r>
      <w:r>
        <w:rPr>
          <w:rFonts w:ascii="仿宋" w:hAnsi="仿宋" w:eastAsia="仿宋" w:cs="仿宋"/>
          <w:spacing w:val="-56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1"/>
          <w:sz w:val="31"/>
          <w:szCs w:val="31"/>
        </w:rPr>
        <w:t>7</w:t>
      </w:r>
      <w:r>
        <w:rPr>
          <w:rFonts w:ascii="宋体" w:hAnsi="宋体" w:eastAsia="宋体" w:cs="宋体"/>
          <w:spacing w:val="-5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个服务区，新建</w:t>
      </w:r>
      <w:r>
        <w:rPr>
          <w:rFonts w:ascii="仿宋" w:hAnsi="仿宋" w:eastAsia="仿宋" w:cs="仿宋"/>
          <w:spacing w:val="-55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1"/>
          <w:sz w:val="31"/>
          <w:szCs w:val="31"/>
        </w:rPr>
        <w:t>5</w:t>
      </w:r>
      <w:r>
        <w:rPr>
          <w:rFonts w:ascii="宋体" w:hAnsi="宋体" w:eastAsia="宋体" w:cs="宋体"/>
          <w:spacing w:val="-5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个停车区、</w:t>
      </w:r>
      <w:r>
        <w:rPr>
          <w:rFonts w:ascii="宋体" w:hAnsi="宋体" w:eastAsia="宋体" w:cs="宋体"/>
          <w:spacing w:val="-1"/>
          <w:sz w:val="31"/>
          <w:szCs w:val="31"/>
        </w:rPr>
        <w:t>10</w:t>
      </w:r>
      <w:r>
        <w:rPr>
          <w:rFonts w:ascii="宋体" w:hAnsi="宋体" w:eastAsia="宋体" w:cs="宋体"/>
          <w:spacing w:val="-6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个休息区、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13"/>
          <w:sz w:val="31"/>
          <w:szCs w:val="31"/>
        </w:rPr>
        <w:t>12</w:t>
      </w:r>
      <w:r>
        <w:rPr>
          <w:rFonts w:ascii="宋体" w:hAnsi="宋体" w:eastAsia="宋体" w:cs="宋体"/>
          <w:spacing w:val="-5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个服务站，拓展干线公路服务功能，提升干线公</w:t>
      </w:r>
      <w:r>
        <w:rPr>
          <w:rFonts w:ascii="仿宋" w:hAnsi="仿宋" w:eastAsia="仿宋" w:cs="仿宋"/>
          <w:spacing w:val="12"/>
          <w:sz w:val="31"/>
          <w:szCs w:val="31"/>
        </w:rPr>
        <w:t>路支撑全域</w:t>
      </w:r>
    </w:p>
    <w:p>
      <w:pPr>
        <w:spacing w:before="1" w:line="221" w:lineRule="auto"/>
        <w:ind w:left="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旅游发展能力。</w:t>
      </w:r>
    </w:p>
    <w:p>
      <w:pPr>
        <w:spacing w:before="213" w:line="352" w:lineRule="auto"/>
        <w:ind w:left="7" w:firstLine="63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提升旅游运输服务质量。完善旅游客运联网售票系统，提高</w:t>
      </w:r>
      <w:r>
        <w:rPr>
          <w:rFonts w:ascii="仿宋" w:hAnsi="仿宋" w:eastAsia="仿宋" w:cs="仿宋"/>
          <w:sz w:val="31"/>
          <w:szCs w:val="31"/>
        </w:rPr>
        <w:t xml:space="preserve">   </w:t>
      </w:r>
      <w:r>
        <w:rPr>
          <w:rFonts w:ascii="仿宋" w:hAnsi="仿宋" w:eastAsia="仿宋" w:cs="仿宋"/>
          <w:spacing w:val="5"/>
          <w:sz w:val="31"/>
          <w:szCs w:val="31"/>
        </w:rPr>
        <w:t>联网、联程、异地和往返票务服务水平，推广联程联运“一站式”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票务服务，完善重点景区客流监测预警功能，采用信息化手段引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   </w:t>
      </w:r>
      <w:r>
        <w:rPr>
          <w:rFonts w:ascii="仿宋" w:hAnsi="仿宋" w:eastAsia="仿宋" w:cs="仿宋"/>
          <w:spacing w:val="5"/>
          <w:sz w:val="31"/>
          <w:szCs w:val="31"/>
        </w:rPr>
        <w:t>导节假日旅游高峰客流，提升游客体验感。加强旅游公路安保设</w:t>
      </w:r>
    </w:p>
    <w:p>
      <w:pPr>
        <w:spacing w:line="221" w:lineRule="auto"/>
        <w:ind w:left="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z w:val="31"/>
          <w:szCs w:val="31"/>
        </w:rPr>
        <w:t>施建设，重点强化邻水临崖、视距不良、陡</w:t>
      </w:r>
      <w:r>
        <w:rPr>
          <w:rFonts w:ascii="仿宋" w:hAnsi="仿宋" w:eastAsia="仿宋" w:cs="仿宋"/>
          <w:spacing w:val="-1"/>
          <w:sz w:val="31"/>
          <w:szCs w:val="31"/>
        </w:rPr>
        <w:t>坡急弯路段安保设施，</w:t>
      </w:r>
    </w:p>
    <w:p>
      <w:pPr>
        <w:spacing w:line="221" w:lineRule="auto"/>
        <w:rPr>
          <w:rFonts w:ascii="仿宋" w:hAnsi="仿宋" w:eastAsia="仿宋" w:cs="仿宋"/>
          <w:sz w:val="31"/>
          <w:szCs w:val="31"/>
        </w:rPr>
        <w:sectPr>
          <w:footerReference r:id="rId46" w:type="default"/>
          <w:pgSz w:w="11906" w:h="16839"/>
          <w:pgMar w:top="400" w:right="1272" w:bottom="1647" w:left="1478" w:header="0" w:footer="1369" w:gutter="0"/>
          <w:cols w:space="720" w:num="1"/>
        </w:sectPr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spacing w:before="101" w:line="590" w:lineRule="exact"/>
        <w:ind w:left="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position w:val="20"/>
          <w:sz w:val="31"/>
          <w:szCs w:val="31"/>
        </w:rPr>
        <w:t>健全旅游客运驾驶员、船员培训与考核管理机制，提高安全驾驶</w:t>
      </w:r>
    </w:p>
    <w:p>
      <w:pPr>
        <w:spacing w:line="220" w:lineRule="auto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3"/>
          <w:sz w:val="31"/>
          <w:szCs w:val="31"/>
        </w:rPr>
        <w:t>操作水平，制定旅游交通应急预案，提升旅游交通安全保障水平。</w:t>
      </w:r>
    </w:p>
    <w:p>
      <w:pPr>
        <w:spacing w:before="220" w:line="220" w:lineRule="auto"/>
        <w:ind w:left="640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9"/>
          <w:sz w:val="31"/>
          <w:szCs w:val="31"/>
        </w:rPr>
        <w:t>（三）推进公共服务设施智慧迭代</w:t>
      </w:r>
    </w:p>
    <w:p>
      <w:pPr>
        <w:spacing w:before="223" w:line="351" w:lineRule="auto"/>
        <w:ind w:firstLine="658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开展公共文化服务数字化建设。响应全省数字化建设，推广</w:t>
      </w:r>
      <w:r>
        <w:rPr>
          <w:rFonts w:ascii="仿宋" w:hAnsi="仿宋" w:eastAsia="仿宋" w:cs="仿宋"/>
          <w:spacing w:val="1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“互联网</w:t>
      </w:r>
      <w:r>
        <w:rPr>
          <w:rFonts w:ascii="宋体" w:hAnsi="宋体" w:eastAsia="宋体" w:cs="宋体"/>
          <w:spacing w:val="11"/>
          <w:sz w:val="31"/>
          <w:szCs w:val="31"/>
        </w:rPr>
        <w:t>+</w:t>
      </w:r>
      <w:r>
        <w:rPr>
          <w:rFonts w:ascii="仿宋" w:hAnsi="仿宋" w:eastAsia="仿宋" w:cs="仿宋"/>
          <w:spacing w:val="11"/>
          <w:sz w:val="31"/>
          <w:szCs w:val="31"/>
        </w:rPr>
        <w:t>公共文化”新模式，重点开发智慧博物馆、云服务平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台和数字应用场景，助力济源构建新型智慧城</w:t>
      </w:r>
      <w:r>
        <w:rPr>
          <w:rFonts w:ascii="仿宋" w:hAnsi="仿宋" w:eastAsia="仿宋" w:cs="仿宋"/>
          <w:spacing w:val="5"/>
          <w:sz w:val="31"/>
          <w:szCs w:val="31"/>
        </w:rPr>
        <w:t>市。加强智慧博物</w:t>
      </w:r>
      <w:r>
        <w:rPr>
          <w:rFonts w:ascii="仿宋" w:hAnsi="仿宋" w:eastAsia="仿宋" w:cs="仿宋"/>
          <w:sz w:val="31"/>
          <w:szCs w:val="31"/>
        </w:rPr>
        <w:t xml:space="preserve"> 馆体系建设，引入全息投影、</w:t>
      </w:r>
      <w:r>
        <w:rPr>
          <w:rFonts w:ascii="宋体" w:hAnsi="宋体" w:eastAsia="宋体" w:cs="宋体"/>
          <w:sz w:val="31"/>
          <w:szCs w:val="31"/>
        </w:rPr>
        <w:t>AR/VR</w:t>
      </w:r>
      <w:r>
        <w:rPr>
          <w:rFonts w:ascii="宋体" w:hAnsi="宋体" w:eastAsia="宋体" w:cs="宋体"/>
          <w:spacing w:val="-47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等数字技术</w:t>
      </w:r>
      <w:r>
        <w:rPr>
          <w:rFonts w:ascii="仿宋" w:hAnsi="仿宋" w:eastAsia="仿宋" w:cs="仿宋"/>
          <w:spacing w:val="-1"/>
          <w:sz w:val="31"/>
          <w:szCs w:val="31"/>
        </w:rPr>
        <w:t>，对济源博物馆、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展览馆等公共文化场馆进行数字化升级改造。优化公共文化云服</w:t>
      </w:r>
      <w:r>
        <w:rPr>
          <w:rFonts w:ascii="仿宋" w:hAnsi="仿宋" w:eastAsia="仿宋" w:cs="仿宋"/>
          <w:spacing w:val="1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务平台，依托省级</w:t>
      </w:r>
      <w:r>
        <w:rPr>
          <w:rFonts w:ascii="仿宋" w:hAnsi="仿宋" w:eastAsia="仿宋" w:cs="仿宋"/>
          <w:spacing w:val="-10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“文化豫约”、戏缘</w:t>
      </w:r>
      <w:r>
        <w:rPr>
          <w:rFonts w:ascii="仿宋" w:hAnsi="仿宋" w:eastAsia="仿宋" w:cs="仿宋"/>
          <w:spacing w:val="-71"/>
          <w:sz w:val="31"/>
          <w:szCs w:val="31"/>
        </w:rPr>
        <w:t xml:space="preserve"> </w:t>
      </w:r>
      <w:r>
        <w:rPr>
          <w:rFonts w:ascii="宋体" w:hAnsi="宋体" w:eastAsia="宋体" w:cs="宋体"/>
          <w:sz w:val="31"/>
          <w:szCs w:val="31"/>
        </w:rPr>
        <w:t>APP</w:t>
      </w:r>
      <w:r>
        <w:rPr>
          <w:rFonts w:ascii="仿宋" w:hAnsi="仿宋" w:eastAsia="仿宋" w:cs="仿宋"/>
          <w:spacing w:val="7"/>
          <w:sz w:val="31"/>
          <w:szCs w:val="31"/>
        </w:rPr>
        <w:t>、济源文化云等公共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文化数字综合服务平台和济源智慧城市建设，整合济源市域公共</w:t>
      </w:r>
      <w:r>
        <w:rPr>
          <w:rFonts w:ascii="仿宋" w:hAnsi="仿宋" w:eastAsia="仿宋" w:cs="仿宋"/>
          <w:spacing w:val="1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数字文化建设成果，构建济源文化云服务体系，实现公共文化供</w:t>
      </w:r>
    </w:p>
    <w:p>
      <w:pPr>
        <w:spacing w:before="1" w:line="220" w:lineRule="auto"/>
        <w:ind w:left="2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给、公众信息发布等一站式服务。</w:t>
      </w:r>
    </w:p>
    <w:p>
      <w:pPr>
        <w:spacing w:before="224" w:line="351" w:lineRule="auto"/>
        <w:ind w:right="95" w:firstLine="651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</w:rPr>
        <w:t>拓宽数字文化服务应用场景，鼓励将</w:t>
      </w:r>
      <w:r>
        <w:rPr>
          <w:rFonts w:ascii="仿宋" w:hAnsi="仿宋" w:eastAsia="仿宋" w:cs="仿宋"/>
          <w:spacing w:val="-52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13"/>
          <w:sz w:val="31"/>
          <w:szCs w:val="31"/>
        </w:rPr>
        <w:t>5G</w:t>
      </w:r>
      <w:r>
        <w:rPr>
          <w:rFonts w:ascii="仿宋" w:hAnsi="仿宋" w:eastAsia="仿宋" w:cs="仿宋"/>
          <w:spacing w:val="13"/>
          <w:sz w:val="31"/>
          <w:szCs w:val="31"/>
        </w:rPr>
        <w:t>、云计算、</w:t>
      </w:r>
      <w:r>
        <w:rPr>
          <w:rFonts w:ascii="仿宋" w:hAnsi="仿宋" w:eastAsia="仿宋" w:cs="仿宋"/>
          <w:spacing w:val="12"/>
          <w:sz w:val="31"/>
          <w:szCs w:val="31"/>
        </w:rPr>
        <w:t>物联网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等新技术应用到公共文化场景中，大力发展云展览、云阅读、云</w:t>
      </w:r>
      <w:r>
        <w:rPr>
          <w:rFonts w:ascii="仿宋" w:hAnsi="仿宋" w:eastAsia="仿宋" w:cs="仿宋"/>
          <w:spacing w:val="1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视听。鼓励公共文化机构打造有影响力的微信、微博、抖音、小</w:t>
      </w:r>
      <w:r>
        <w:rPr>
          <w:rFonts w:ascii="仿宋" w:hAnsi="仿宋" w:eastAsia="仿宋" w:cs="仿宋"/>
          <w:spacing w:val="1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红书等公众号，培养具有高粘性的“粉丝”文化社群。鼓励公共</w:t>
      </w:r>
      <w:r>
        <w:rPr>
          <w:rFonts w:ascii="仿宋" w:hAnsi="仿宋" w:eastAsia="仿宋" w:cs="仿宋"/>
          <w:spacing w:val="1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文化机构和数字文化企业对接合作，探索发</w:t>
      </w:r>
      <w:r>
        <w:rPr>
          <w:rFonts w:ascii="仿宋" w:hAnsi="仿宋" w:eastAsia="仿宋" w:cs="仿宋"/>
          <w:spacing w:val="5"/>
          <w:sz w:val="31"/>
          <w:szCs w:val="31"/>
        </w:rPr>
        <w:t>展数字文化大众化实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体体验空间，加强数字艺术、沉浸式体验等</w:t>
      </w:r>
      <w:r>
        <w:rPr>
          <w:rFonts w:ascii="仿宋" w:hAnsi="仿宋" w:eastAsia="仿宋" w:cs="仿宋"/>
          <w:spacing w:val="5"/>
          <w:sz w:val="31"/>
          <w:szCs w:val="31"/>
        </w:rPr>
        <w:t>新型文化业态在公共</w:t>
      </w:r>
    </w:p>
    <w:p>
      <w:pPr>
        <w:spacing w:before="1" w:line="222" w:lineRule="auto"/>
        <w:ind w:left="2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文化场馆的应用。</w:t>
      </w:r>
    </w:p>
    <w:p>
      <w:pPr>
        <w:spacing w:before="215" w:line="352" w:lineRule="auto"/>
        <w:ind w:left="21" w:right="97" w:firstLine="625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全面推进智慧旅游建设。引导国有景区、高星级酒店及大型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文博场馆进行智慧化提升，创建一批高等级智慧景区、</w:t>
      </w:r>
      <w:r>
        <w:rPr>
          <w:rFonts w:ascii="仿宋" w:hAnsi="仿宋" w:eastAsia="仿宋" w:cs="仿宋"/>
          <w:spacing w:val="4"/>
          <w:sz w:val="31"/>
          <w:szCs w:val="31"/>
        </w:rPr>
        <w:t>智慧酒店</w:t>
      </w:r>
    </w:p>
    <w:p>
      <w:pPr>
        <w:spacing w:line="221" w:lineRule="auto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"/>
          <w:sz w:val="31"/>
          <w:szCs w:val="31"/>
        </w:rPr>
        <w:t>等。重点引导</w:t>
      </w:r>
      <w:r>
        <w:rPr>
          <w:rFonts w:ascii="仿宋" w:hAnsi="仿宋" w:eastAsia="仿宋" w:cs="仿宋"/>
          <w:spacing w:val="-45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1"/>
          <w:sz w:val="31"/>
          <w:szCs w:val="31"/>
        </w:rPr>
        <w:t>4A</w:t>
      </w:r>
      <w:r>
        <w:rPr>
          <w:rFonts w:ascii="宋体" w:hAnsi="宋体" w:eastAsia="宋体" w:cs="宋体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级景区按照</w:t>
      </w:r>
      <w:r>
        <w:rPr>
          <w:rFonts w:ascii="仿宋" w:hAnsi="仿宋" w:eastAsia="仿宋" w:cs="仿宋"/>
          <w:spacing w:val="-54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1"/>
          <w:sz w:val="31"/>
          <w:szCs w:val="31"/>
        </w:rPr>
        <w:t>3</w:t>
      </w:r>
      <w:r>
        <w:rPr>
          <w:rFonts w:ascii="宋体" w:hAnsi="宋体" w:eastAsia="宋体" w:cs="宋体"/>
          <w:spacing w:val="-6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钻级以上智慧景区进行自主提升，</w:t>
      </w:r>
    </w:p>
    <w:p>
      <w:pPr>
        <w:spacing w:line="221" w:lineRule="auto"/>
        <w:rPr>
          <w:rFonts w:ascii="仿宋" w:hAnsi="仿宋" w:eastAsia="仿宋" w:cs="仿宋"/>
          <w:sz w:val="31"/>
          <w:szCs w:val="31"/>
        </w:rPr>
        <w:sectPr>
          <w:footerReference r:id="rId47" w:type="default"/>
          <w:pgSz w:w="11906" w:h="16839"/>
          <w:pgMar w:top="400" w:right="1378" w:bottom="1647" w:left="1591" w:header="0" w:footer="1369" w:gutter="0"/>
          <w:cols w:space="720" w:num="1"/>
        </w:sectPr>
      </w:pPr>
    </w:p>
    <w:p>
      <w:pPr>
        <w:pStyle w:val="2"/>
        <w:spacing w:line="259" w:lineRule="auto"/>
      </w:pPr>
    </w:p>
    <w:p>
      <w:pPr>
        <w:pStyle w:val="2"/>
        <w:spacing w:line="259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spacing w:before="101" w:line="352" w:lineRule="auto"/>
        <w:ind w:left="21" w:right="252" w:firstLine="2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实现客流、车流实时监控，推进预约、错峰、限量</w:t>
      </w:r>
      <w:r>
        <w:rPr>
          <w:rFonts w:ascii="仿宋" w:hAnsi="仿宋" w:eastAsia="仿宋" w:cs="仿宋"/>
          <w:spacing w:val="4"/>
          <w:sz w:val="31"/>
          <w:szCs w:val="31"/>
        </w:rPr>
        <w:t>常态化。升级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济源智慧文化旅游产业运行监测设施和大数据平台，提</w:t>
      </w:r>
      <w:r>
        <w:rPr>
          <w:rFonts w:ascii="仿宋" w:hAnsi="仿宋" w:eastAsia="仿宋" w:cs="仿宋"/>
          <w:spacing w:val="4"/>
          <w:sz w:val="31"/>
          <w:szCs w:val="31"/>
        </w:rPr>
        <w:t>升文化旅</w:t>
      </w:r>
    </w:p>
    <w:p>
      <w:pPr>
        <w:spacing w:line="221" w:lineRule="auto"/>
        <w:ind w:left="1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游行业运行发展分析能力和决策能力。</w:t>
      </w:r>
    </w:p>
    <w:p>
      <w:pPr>
        <w:spacing w:before="218" w:line="218" w:lineRule="auto"/>
        <w:ind w:left="634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9"/>
          <w:sz w:val="31"/>
          <w:szCs w:val="31"/>
        </w:rPr>
        <w:t>八、深化技术创新应用，推进智慧广电转型升级</w:t>
      </w:r>
    </w:p>
    <w:p>
      <w:pPr>
        <w:spacing w:before="221" w:line="592" w:lineRule="exact"/>
        <w:ind w:left="64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position w:val="20"/>
          <w:sz w:val="31"/>
          <w:szCs w:val="31"/>
        </w:rPr>
        <w:t>提高广播电视创新发展能力和服务大局能力，依托广播电视</w:t>
      </w:r>
    </w:p>
    <w:p>
      <w:pPr>
        <w:spacing w:before="1" w:line="219" w:lineRule="auto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新一轮重大技术革新，加快推进济源广播电视发展向智慧化演进。</w:t>
      </w:r>
    </w:p>
    <w:p>
      <w:pPr>
        <w:spacing w:before="220" w:line="220" w:lineRule="auto"/>
        <w:ind w:left="640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4"/>
          <w:sz w:val="31"/>
          <w:szCs w:val="31"/>
        </w:rPr>
        <w:t>（</w:t>
      </w:r>
      <w:r>
        <w:rPr>
          <w:rFonts w:ascii="楷体" w:hAnsi="楷体" w:eastAsia="楷体" w:cs="楷体"/>
          <w:spacing w:val="-71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4"/>
          <w:sz w:val="31"/>
          <w:szCs w:val="31"/>
        </w:rPr>
        <w:t>一）建设智慧广电内容生产体系</w:t>
      </w:r>
    </w:p>
    <w:p>
      <w:pPr>
        <w:spacing w:before="217" w:line="353" w:lineRule="auto"/>
        <w:ind w:left="19" w:right="252" w:firstLine="673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以技术创新推动内容创新，充分发挥广播电视内容优势，加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快新技术在广播电视内容生产中的创新应用，形成智慧广电内容</w:t>
      </w:r>
    </w:p>
    <w:p>
      <w:pPr>
        <w:spacing w:before="1" w:line="222" w:lineRule="auto"/>
        <w:ind w:left="1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新优势。</w:t>
      </w:r>
    </w:p>
    <w:p>
      <w:pPr>
        <w:spacing w:before="215" w:line="351" w:lineRule="auto"/>
        <w:ind w:left="17" w:right="154" w:firstLine="647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转变内容生产方式。改变简单粗放的传统内容生产模式，从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以节目为中心向以用户为中心转变，强化互联网思维，开展基于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大数据、全样本、多方位的用户收视行为深度分析，通过软件定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"/>
          <w:sz w:val="31"/>
          <w:szCs w:val="31"/>
        </w:rPr>
        <w:t>义、数据驱动、算法重构等多种手段，实现内容选题、素材集成、</w:t>
      </w:r>
    </w:p>
    <w:p>
      <w:pPr>
        <w:spacing w:line="222" w:lineRule="auto"/>
        <w:ind w:left="2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需求组合、分析预测、创作生产的全流程智能化。</w:t>
      </w:r>
    </w:p>
    <w:p>
      <w:pPr>
        <w:spacing w:before="214" w:line="352" w:lineRule="auto"/>
        <w:ind w:right="141" w:firstLine="641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2"/>
          <w:sz w:val="31"/>
          <w:szCs w:val="31"/>
        </w:rPr>
        <w:t>创新精品节目内容。积极利用人工智能（</w:t>
      </w:r>
      <w:r>
        <w:rPr>
          <w:rFonts w:ascii="宋体" w:hAnsi="宋体" w:eastAsia="宋体" w:cs="宋体"/>
          <w:spacing w:val="-22"/>
          <w:sz w:val="31"/>
          <w:szCs w:val="31"/>
        </w:rPr>
        <w:t>AI</w:t>
      </w:r>
      <w:r>
        <w:rPr>
          <w:rFonts w:ascii="仿宋" w:hAnsi="仿宋" w:eastAsia="仿宋" w:cs="仿宋"/>
          <w:spacing w:val="-22"/>
          <w:sz w:val="31"/>
          <w:szCs w:val="31"/>
        </w:rPr>
        <w:t>）、虚拟现实（</w:t>
      </w:r>
      <w:r>
        <w:rPr>
          <w:rFonts w:ascii="宋体" w:hAnsi="宋体" w:eastAsia="宋体" w:cs="宋体"/>
          <w:spacing w:val="-22"/>
          <w:sz w:val="31"/>
          <w:szCs w:val="31"/>
        </w:rPr>
        <w:t>VR</w:t>
      </w:r>
      <w:r>
        <w:rPr>
          <w:rFonts w:ascii="仿宋" w:hAnsi="仿宋" w:eastAsia="仿宋" w:cs="仿宋"/>
          <w:spacing w:val="-22"/>
          <w:sz w:val="31"/>
          <w:szCs w:val="31"/>
        </w:rPr>
        <w:t>）、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混合增强等新技术，创新影视节目与新闻节目形态，拍摄《济水</w:t>
      </w:r>
      <w:r>
        <w:rPr>
          <w:rFonts w:ascii="仿宋" w:hAnsi="仿宋" w:eastAsia="仿宋" w:cs="仿宋"/>
          <w:spacing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探秘》大型系列纪录片，助力济源讲好“黄河故事”、传播“济</w:t>
      </w:r>
      <w:r>
        <w:rPr>
          <w:rFonts w:ascii="仿宋" w:hAnsi="仿宋" w:eastAsia="仿宋" w:cs="仿宋"/>
          <w:spacing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水文化”。与河南广播电视台合作，将王屋山</w:t>
      </w:r>
      <w:r>
        <w:rPr>
          <w:rFonts w:ascii="仿宋" w:hAnsi="仿宋" w:eastAsia="仿宋" w:cs="仿宋"/>
          <w:spacing w:val="5"/>
          <w:sz w:val="31"/>
          <w:szCs w:val="31"/>
        </w:rPr>
        <w:t>愚公移山、邵原神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话等文化故事及其发生地，作为继《唐宫夜宴》《端午奇妙游》</w:t>
      </w:r>
      <w:r>
        <w:rPr>
          <w:rFonts w:ascii="仿宋" w:hAnsi="仿宋" w:eastAsia="仿宋" w:cs="仿宋"/>
          <w:spacing w:val="1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《祈》之后，河南中国节日系列后续节目的拍摄素材和取景地，</w:t>
      </w:r>
    </w:p>
    <w:p>
      <w:pPr>
        <w:spacing w:before="2" w:line="221" w:lineRule="auto"/>
        <w:ind w:left="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提升广电部门的品牌影响力。</w:t>
      </w:r>
    </w:p>
    <w:p>
      <w:pPr>
        <w:spacing w:line="221" w:lineRule="auto"/>
        <w:rPr>
          <w:rFonts w:ascii="仿宋" w:hAnsi="仿宋" w:eastAsia="仿宋" w:cs="仿宋"/>
          <w:sz w:val="31"/>
          <w:szCs w:val="31"/>
        </w:rPr>
        <w:sectPr>
          <w:footerReference r:id="rId48" w:type="default"/>
          <w:pgSz w:w="11906" w:h="16839"/>
          <w:pgMar w:top="400" w:right="1336" w:bottom="1647" w:left="1478" w:header="0" w:footer="1369" w:gutter="0"/>
          <w:cols w:space="720" w:num="1"/>
        </w:sectPr>
      </w:pPr>
    </w:p>
    <w:p>
      <w:pPr>
        <w:pStyle w:val="2"/>
        <w:spacing w:line="259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spacing w:before="101" w:line="220" w:lineRule="auto"/>
        <w:ind w:left="640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5"/>
          <w:sz w:val="31"/>
          <w:szCs w:val="31"/>
        </w:rPr>
        <w:t>（</w:t>
      </w:r>
      <w:r>
        <w:rPr>
          <w:rFonts w:ascii="楷体" w:hAnsi="楷体" w:eastAsia="楷体" w:cs="楷体"/>
          <w:spacing w:val="-86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5"/>
          <w:sz w:val="31"/>
          <w:szCs w:val="31"/>
        </w:rPr>
        <w:t>二）建设智慧广电网络传播体系</w:t>
      </w:r>
    </w:p>
    <w:p>
      <w:pPr>
        <w:pStyle w:val="2"/>
        <w:spacing w:before="219" w:line="352" w:lineRule="auto"/>
        <w:ind w:firstLine="648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加快广电网络向固移融合、云网协同的体系架构转型升级，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构建集成互联、智能协同、安全高效的新型广电传播体系，为开</w:t>
      </w:r>
      <w:r>
        <w:rPr>
          <w:rFonts w:ascii="仿宋" w:hAnsi="仿宋" w:eastAsia="仿宋" w:cs="仿宋"/>
          <w:spacing w:val="1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创</w:t>
      </w:r>
      <w:r>
        <w:rPr>
          <w:rFonts w:ascii="仿宋" w:hAnsi="仿宋" w:eastAsia="仿宋" w:cs="仿宋"/>
          <w:spacing w:val="-9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“</w:t>
      </w:r>
      <w:r>
        <w:rPr>
          <w:rFonts w:ascii="仿宋" w:hAnsi="仿宋" w:eastAsia="仿宋" w:cs="仿宋"/>
          <w:spacing w:val="-1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愚公故里</w:t>
      </w:r>
      <w:r>
        <w:rPr>
          <w:spacing w:val="8"/>
          <w:sz w:val="31"/>
          <w:szCs w:val="31"/>
        </w:rPr>
        <w:t>.</w:t>
      </w:r>
      <w:r>
        <w:rPr>
          <w:spacing w:val="-3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山水济源”新篇章、推动文旅数字化改革贡献力</w:t>
      </w:r>
    </w:p>
    <w:p>
      <w:pPr>
        <w:spacing w:before="1" w:line="226" w:lineRule="auto"/>
        <w:ind w:left="1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6"/>
          <w:sz w:val="31"/>
          <w:szCs w:val="31"/>
        </w:rPr>
        <w:t>量。</w:t>
      </w:r>
    </w:p>
    <w:p>
      <w:pPr>
        <w:spacing w:before="212" w:line="351" w:lineRule="auto"/>
        <w:ind w:left="6" w:firstLine="642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加快推进智慧广电网络平台建设。持续推动有线电视网络平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台</w:t>
      </w:r>
      <w:r>
        <w:rPr>
          <w:rFonts w:ascii="仿宋" w:hAnsi="仿宋" w:eastAsia="仿宋" w:cs="仿宋"/>
          <w:spacing w:val="-43"/>
          <w:sz w:val="31"/>
          <w:szCs w:val="31"/>
        </w:rPr>
        <w:t xml:space="preserve"> </w:t>
      </w:r>
      <w:r>
        <w:rPr>
          <w:rFonts w:ascii="宋体" w:hAnsi="宋体" w:eastAsia="宋体" w:cs="宋体"/>
          <w:sz w:val="31"/>
          <w:szCs w:val="31"/>
        </w:rPr>
        <w:t>IP</w:t>
      </w:r>
      <w:r>
        <w:rPr>
          <w:rFonts w:ascii="宋体" w:hAnsi="宋体" w:eastAsia="宋体" w:cs="宋体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化、智能化升级改造。坚持移动优先策略，</w:t>
      </w:r>
      <w:r>
        <w:rPr>
          <w:rFonts w:ascii="仿宋" w:hAnsi="仿宋" w:eastAsia="仿宋" w:cs="仿宋"/>
          <w:sz w:val="31"/>
          <w:szCs w:val="31"/>
        </w:rPr>
        <w:t>加快广电</w:t>
      </w:r>
      <w:r>
        <w:rPr>
          <w:rFonts w:ascii="仿宋" w:hAnsi="仿宋" w:eastAsia="仿宋" w:cs="仿宋"/>
          <w:spacing w:val="-54"/>
          <w:sz w:val="31"/>
          <w:szCs w:val="31"/>
        </w:rPr>
        <w:t xml:space="preserve"> </w:t>
      </w:r>
      <w:r>
        <w:rPr>
          <w:rFonts w:ascii="宋体" w:hAnsi="宋体" w:eastAsia="宋体" w:cs="宋体"/>
          <w:sz w:val="31"/>
          <w:szCs w:val="31"/>
        </w:rPr>
        <w:t>5G</w:t>
      </w:r>
      <w:r>
        <w:rPr>
          <w:rFonts w:ascii="宋体" w:hAnsi="宋体" w:eastAsia="宋体" w:cs="宋体"/>
          <w:spacing w:val="-31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 xml:space="preserve">网 </w:t>
      </w:r>
      <w:r>
        <w:rPr>
          <w:rFonts w:ascii="仿宋" w:hAnsi="仿宋" w:eastAsia="仿宋" w:cs="仿宋"/>
          <w:spacing w:val="9"/>
          <w:sz w:val="31"/>
          <w:szCs w:val="31"/>
        </w:rPr>
        <w:t>络建设，推进广电</w:t>
      </w:r>
      <w:r>
        <w:rPr>
          <w:rFonts w:ascii="仿宋" w:hAnsi="仿宋" w:eastAsia="仿宋" w:cs="仿宋"/>
          <w:spacing w:val="-52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9"/>
          <w:sz w:val="31"/>
          <w:szCs w:val="31"/>
        </w:rPr>
        <w:t>5G</w:t>
      </w:r>
      <w:r>
        <w:rPr>
          <w:rFonts w:ascii="宋体" w:hAnsi="宋体" w:eastAsia="宋体" w:cs="宋体"/>
          <w:spacing w:val="-4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业务应用平台建设，推动广电传播体系智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慧化转型，构建高速泛在、天地一体、集成互联、智能协同、安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全高效的新型广电网络，增强广电网络辐射力、传播力。全面增</w:t>
      </w:r>
      <w:r>
        <w:rPr>
          <w:rFonts w:ascii="仿宋" w:hAnsi="仿宋" w:eastAsia="仿宋" w:cs="仿宋"/>
          <w:spacing w:val="1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强业务平台的高清和</w:t>
      </w:r>
      <w:r>
        <w:rPr>
          <w:rFonts w:ascii="仿宋" w:hAnsi="仿宋" w:eastAsia="仿宋" w:cs="仿宋"/>
          <w:spacing w:val="-60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10"/>
          <w:sz w:val="31"/>
          <w:szCs w:val="31"/>
        </w:rPr>
        <w:t>4K</w:t>
      </w:r>
      <w:r>
        <w:rPr>
          <w:rFonts w:ascii="宋体" w:hAnsi="宋体" w:eastAsia="宋体" w:cs="宋体"/>
          <w:spacing w:val="-6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超高清节目直播、点播、转码等技术支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撑能力和内容供给能力，推进高新视频和音频节</w:t>
      </w:r>
      <w:r>
        <w:rPr>
          <w:rFonts w:ascii="仿宋" w:hAnsi="仿宋" w:eastAsia="仿宋" w:cs="仿宋"/>
          <w:spacing w:val="6"/>
          <w:sz w:val="31"/>
          <w:szCs w:val="31"/>
        </w:rPr>
        <w:t>目高质量发展，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向用户提供高端化视听服务，进一步加强济源特色文化和旅游资</w:t>
      </w:r>
    </w:p>
    <w:p>
      <w:pPr>
        <w:spacing w:line="221" w:lineRule="auto"/>
        <w:ind w:left="1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源宣传展示，高品质传播济源文旅声音。</w:t>
      </w:r>
    </w:p>
    <w:p>
      <w:pPr>
        <w:spacing w:before="224" w:line="351" w:lineRule="auto"/>
        <w:ind w:left="7" w:right="35" w:firstLine="640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推进实现全域无线数字信号全覆盖。加快推进地面广播电视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节目数字化转换，加强区域广播电视无线数字化覆盖基础设施建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设，积极推进和完成无线数字发射台站建设升级工作与市域模拟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电视信号关停和</w:t>
      </w:r>
      <w:r>
        <w:rPr>
          <w:rFonts w:ascii="仿宋" w:hAnsi="仿宋" w:eastAsia="仿宋" w:cs="仿宋"/>
          <w:spacing w:val="-49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9"/>
          <w:sz w:val="31"/>
          <w:szCs w:val="31"/>
        </w:rPr>
        <w:t>700</w:t>
      </w:r>
      <w:r>
        <w:rPr>
          <w:rFonts w:ascii="宋体" w:hAnsi="宋体" w:eastAsia="宋体" w:cs="宋体"/>
          <w:sz w:val="31"/>
          <w:szCs w:val="31"/>
        </w:rPr>
        <w:t>MHZ</w:t>
      </w:r>
      <w:r>
        <w:rPr>
          <w:rFonts w:ascii="宋体" w:hAnsi="宋体" w:eastAsia="宋体" w:cs="宋体"/>
          <w:spacing w:val="-4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频率迁移工作，加强地面数字电视同频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网建设，积极拓展广播电视传输渠道和覆盖范围及相关产业，如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宋体" w:hAnsi="宋体" w:eastAsia="宋体" w:cs="宋体"/>
          <w:sz w:val="31"/>
          <w:szCs w:val="31"/>
        </w:rPr>
        <w:t>IPTV</w:t>
      </w:r>
      <w:r>
        <w:rPr>
          <w:rFonts w:ascii="仿宋" w:hAnsi="仿宋" w:eastAsia="仿宋" w:cs="仿宋"/>
          <w:spacing w:val="6"/>
          <w:sz w:val="31"/>
          <w:szCs w:val="31"/>
        </w:rPr>
        <w:t>、网络广播电视、公共视听载体等新媒体传输渠道</w:t>
      </w:r>
      <w:r>
        <w:rPr>
          <w:rFonts w:ascii="仿宋" w:hAnsi="仿宋" w:eastAsia="仿宋" w:cs="仿宋"/>
          <w:spacing w:val="5"/>
          <w:sz w:val="31"/>
          <w:szCs w:val="31"/>
        </w:rPr>
        <w:t>，健全广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播电视公共服务运行维护保障体系，扩大受众群体，让文旅内容</w:t>
      </w:r>
    </w:p>
    <w:p>
      <w:pPr>
        <w:spacing w:before="1" w:line="222" w:lineRule="auto"/>
        <w:ind w:left="2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宣传、优质文化和旅游资源走进千家万户，满足人民</w:t>
      </w:r>
      <w:r>
        <w:rPr>
          <w:rFonts w:ascii="仿宋" w:hAnsi="仿宋" w:eastAsia="仿宋" w:cs="仿宋"/>
          <w:spacing w:val="4"/>
          <w:sz w:val="31"/>
          <w:szCs w:val="31"/>
        </w:rPr>
        <w:t>群众美好生</w:t>
      </w:r>
    </w:p>
    <w:p>
      <w:pPr>
        <w:spacing w:line="222" w:lineRule="auto"/>
        <w:rPr>
          <w:rFonts w:ascii="仿宋" w:hAnsi="仿宋" w:eastAsia="仿宋" w:cs="仿宋"/>
          <w:sz w:val="31"/>
          <w:szCs w:val="31"/>
        </w:rPr>
        <w:sectPr>
          <w:footerReference r:id="rId49" w:type="default"/>
          <w:pgSz w:w="11906" w:h="16839"/>
          <w:pgMar w:top="400" w:right="1437" w:bottom="1647" w:left="1591" w:header="0" w:footer="1369" w:gutter="0"/>
          <w:cols w:space="720" w:num="1"/>
        </w:sectPr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1" w:lineRule="auto"/>
      </w:pPr>
    </w:p>
    <w:p>
      <w:pPr>
        <w:spacing w:before="100" w:line="222" w:lineRule="auto"/>
        <w:ind w:left="2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"/>
          <w:sz w:val="31"/>
          <w:szCs w:val="31"/>
        </w:rPr>
        <w:t>活需求。</w:t>
      </w:r>
    </w:p>
    <w:p>
      <w:pPr>
        <w:spacing w:before="216" w:line="220" w:lineRule="auto"/>
        <w:ind w:left="640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9"/>
          <w:sz w:val="31"/>
          <w:szCs w:val="31"/>
        </w:rPr>
        <w:t>（三）建设智慧广电公共服务体系</w:t>
      </w:r>
    </w:p>
    <w:p>
      <w:pPr>
        <w:spacing w:before="220" w:line="352" w:lineRule="auto"/>
        <w:ind w:left="11" w:right="49" w:firstLine="646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扎实推进</w:t>
      </w:r>
      <w:r>
        <w:rPr>
          <w:rFonts w:ascii="仿宋" w:hAnsi="仿宋" w:eastAsia="仿宋" w:cs="仿宋"/>
          <w:spacing w:val="-8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“智慧广电</w:t>
      </w:r>
      <w:r>
        <w:rPr>
          <w:rFonts w:ascii="宋体" w:hAnsi="宋体" w:eastAsia="宋体" w:cs="宋体"/>
          <w:spacing w:val="8"/>
          <w:sz w:val="31"/>
          <w:szCs w:val="31"/>
        </w:rPr>
        <w:t>+</w:t>
      </w:r>
      <w:r>
        <w:rPr>
          <w:rFonts w:ascii="仿宋" w:hAnsi="仿宋" w:eastAsia="仿宋" w:cs="仿宋"/>
          <w:spacing w:val="8"/>
          <w:sz w:val="31"/>
          <w:szCs w:val="31"/>
        </w:rPr>
        <w:t>公共服务”应用，提高智慧广电的传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输质量、安全保障能力和服务群众的能力，打通公共文化服务最</w:t>
      </w:r>
    </w:p>
    <w:p>
      <w:pPr>
        <w:spacing w:line="223" w:lineRule="auto"/>
        <w:ind w:left="1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6"/>
          <w:sz w:val="31"/>
          <w:szCs w:val="31"/>
        </w:rPr>
        <w:t>后</w:t>
      </w:r>
      <w:r>
        <w:rPr>
          <w:rFonts w:ascii="仿宋" w:hAnsi="仿宋" w:eastAsia="仿宋" w:cs="仿宋"/>
          <w:spacing w:val="-10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“</w:t>
      </w:r>
      <w:r>
        <w:rPr>
          <w:rFonts w:ascii="仿宋" w:hAnsi="仿宋" w:eastAsia="仿宋" w:cs="仿宋"/>
          <w:spacing w:val="-12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一公里”。</w:t>
      </w:r>
    </w:p>
    <w:p>
      <w:pPr>
        <w:spacing w:before="217" w:line="351" w:lineRule="auto"/>
        <w:ind w:left="4" w:firstLine="643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加快推动广电发展模式迭代升级。加快广播电视从功能型向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“多媒体形态、多信息服务、多网络传播、多终端展现”的全业</w:t>
      </w:r>
      <w:r>
        <w:rPr>
          <w:rFonts w:ascii="仿宋" w:hAnsi="仿宋" w:eastAsia="仿宋" w:cs="仿宋"/>
          <w:spacing w:val="1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务服务模式迭代升级，开发网络化、移动化趋势下的广播电视公</w:t>
      </w:r>
      <w:r>
        <w:rPr>
          <w:rFonts w:ascii="仿宋" w:hAnsi="仿宋" w:eastAsia="仿宋" w:cs="仿宋"/>
          <w:spacing w:val="1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共服务新业态新应用，拓展服务内容和方式。推动有线无线、广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播通信、大屏小屏协同发展，贯通智慧广电网络、平台、终端，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提供跨屏、跨域、跨网、跨终端的信息服务，努力实现从“看电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视”</w:t>
      </w:r>
      <w:r>
        <w:rPr>
          <w:rFonts w:ascii="仿宋" w:hAnsi="仿宋" w:eastAsia="仿宋" w:cs="仿宋"/>
          <w:spacing w:val="-11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向</w:t>
      </w:r>
      <w:r>
        <w:rPr>
          <w:rFonts w:ascii="仿宋" w:hAnsi="仿宋" w:eastAsia="仿宋" w:cs="仿宋"/>
          <w:spacing w:val="-10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“用电视”转变，从广播电视户户通向智慧广电人人通、</w:t>
      </w:r>
    </w:p>
    <w:p>
      <w:pPr>
        <w:spacing w:before="1" w:line="222" w:lineRule="auto"/>
        <w:ind w:left="1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移动通、终端通升级。</w:t>
      </w:r>
    </w:p>
    <w:p>
      <w:pPr>
        <w:spacing w:before="219" w:line="351" w:lineRule="auto"/>
        <w:ind w:left="7" w:right="49" w:firstLine="654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大力推进智慧广电乡村（城镇）建设工程。</w:t>
      </w:r>
      <w:r>
        <w:rPr>
          <w:rFonts w:ascii="仿宋" w:hAnsi="仿宋" w:eastAsia="仿宋" w:cs="仿宋"/>
          <w:spacing w:val="-6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以智慧广电</w:t>
      </w:r>
      <w:r>
        <w:rPr>
          <w:rFonts w:ascii="宋体" w:hAnsi="宋体" w:eastAsia="宋体" w:cs="宋体"/>
          <w:spacing w:val="7"/>
          <w:sz w:val="31"/>
          <w:szCs w:val="31"/>
        </w:rPr>
        <w:t>+</w:t>
      </w:r>
      <w:r>
        <w:rPr>
          <w:rFonts w:ascii="仿宋" w:hAnsi="仿宋" w:eastAsia="仿宋" w:cs="仿宋"/>
          <w:spacing w:val="7"/>
          <w:sz w:val="31"/>
          <w:szCs w:val="31"/>
        </w:rPr>
        <w:t>公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共服务</w:t>
      </w:r>
      <w:r>
        <w:rPr>
          <w:rFonts w:ascii="宋体" w:hAnsi="宋体" w:eastAsia="宋体" w:cs="宋体"/>
          <w:spacing w:val="5"/>
          <w:sz w:val="31"/>
          <w:szCs w:val="31"/>
        </w:rPr>
        <w:t>+</w:t>
      </w:r>
      <w:r>
        <w:rPr>
          <w:rFonts w:ascii="仿宋" w:hAnsi="仿宋" w:eastAsia="仿宋" w:cs="仿宋"/>
          <w:spacing w:val="5"/>
          <w:sz w:val="31"/>
          <w:szCs w:val="31"/>
        </w:rPr>
        <w:t>社会服务</w:t>
      </w:r>
      <w:r>
        <w:rPr>
          <w:rFonts w:ascii="宋体" w:hAnsi="宋体" w:eastAsia="宋体" w:cs="宋体"/>
          <w:spacing w:val="5"/>
          <w:sz w:val="31"/>
          <w:szCs w:val="31"/>
        </w:rPr>
        <w:t>+</w:t>
      </w:r>
      <w:r>
        <w:rPr>
          <w:rFonts w:ascii="仿宋" w:hAnsi="仿宋" w:eastAsia="仿宋" w:cs="仿宋"/>
          <w:spacing w:val="5"/>
          <w:sz w:val="31"/>
          <w:szCs w:val="31"/>
        </w:rPr>
        <w:t>城市管理</w:t>
      </w:r>
      <w:r>
        <w:rPr>
          <w:rFonts w:ascii="宋体" w:hAnsi="宋体" w:eastAsia="宋体" w:cs="宋体"/>
          <w:spacing w:val="5"/>
          <w:sz w:val="31"/>
          <w:szCs w:val="31"/>
        </w:rPr>
        <w:t>+</w:t>
      </w:r>
      <w:r>
        <w:rPr>
          <w:rFonts w:ascii="仿宋" w:hAnsi="仿宋" w:eastAsia="仿宋" w:cs="仿宋"/>
          <w:spacing w:val="5"/>
          <w:sz w:val="31"/>
          <w:szCs w:val="31"/>
        </w:rPr>
        <w:t>乡村治理</w:t>
      </w:r>
      <w:r>
        <w:rPr>
          <w:rFonts w:ascii="宋体" w:hAnsi="宋体" w:eastAsia="宋体" w:cs="宋体"/>
          <w:spacing w:val="5"/>
          <w:sz w:val="31"/>
          <w:szCs w:val="31"/>
        </w:rPr>
        <w:t>+</w:t>
      </w:r>
      <w:r>
        <w:rPr>
          <w:rFonts w:ascii="仿宋" w:hAnsi="仿宋" w:eastAsia="仿宋" w:cs="仿宋"/>
          <w:spacing w:val="5"/>
          <w:sz w:val="31"/>
          <w:szCs w:val="31"/>
        </w:rPr>
        <w:t>文化旅游为重点，推动广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播电视公共服务为城乡用户提供更优质的高清电视、交互广播电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视服务，智慧教育、数字文化、智慧文旅等综合信息服务，以及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智慧政务、智慧城管、智慧社区、应急响应等社会管理服务，为</w:t>
      </w:r>
    </w:p>
    <w:p>
      <w:pPr>
        <w:spacing w:line="221" w:lineRule="auto"/>
        <w:ind w:left="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提高乡村和城镇精细化治理能力提供基础网络和平台支撑。</w:t>
      </w:r>
    </w:p>
    <w:p>
      <w:pPr>
        <w:spacing w:before="218" w:line="352" w:lineRule="auto"/>
        <w:ind w:left="7" w:right="49" w:firstLine="640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加快建设应急广播体系。落实国家广播电视总局、河南省广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播电视局基层应急广播体系建设工程的总体部署，加快应急广播</w:t>
      </w:r>
    </w:p>
    <w:p>
      <w:pPr>
        <w:spacing w:before="1" w:line="222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体系建设，到</w:t>
      </w:r>
      <w:r>
        <w:rPr>
          <w:rFonts w:ascii="仿宋" w:hAnsi="仿宋" w:eastAsia="仿宋" w:cs="仿宋"/>
          <w:spacing w:val="-40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9"/>
          <w:sz w:val="31"/>
          <w:szCs w:val="31"/>
        </w:rPr>
        <w:t>2025</w:t>
      </w:r>
      <w:r>
        <w:rPr>
          <w:rFonts w:ascii="宋体" w:hAnsi="宋体" w:eastAsia="宋体" w:cs="宋体"/>
          <w:spacing w:val="-5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年形成上下贯通、可控可管、综合覆盖、平</w:t>
      </w:r>
    </w:p>
    <w:p>
      <w:pPr>
        <w:spacing w:line="222" w:lineRule="auto"/>
        <w:rPr>
          <w:rFonts w:ascii="仿宋" w:hAnsi="仿宋" w:eastAsia="仿宋" w:cs="仿宋"/>
          <w:sz w:val="31"/>
          <w:szCs w:val="31"/>
        </w:rPr>
        <w:sectPr>
          <w:footerReference r:id="rId50" w:type="default"/>
          <w:pgSz w:w="11906" w:h="16839"/>
          <w:pgMar w:top="400" w:right="1536" w:bottom="1647" w:left="1478" w:header="0" w:footer="1369" w:gutter="0"/>
          <w:cols w:space="720" w:num="1"/>
        </w:sectPr>
      </w:pPr>
    </w:p>
    <w:p>
      <w:pPr>
        <w:pStyle w:val="2"/>
        <w:spacing w:line="259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spacing w:before="101" w:line="222" w:lineRule="auto"/>
        <w:ind w:left="2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战结合、安全可靠的市、镇（街道）、村三级应急广播体系。</w:t>
      </w:r>
    </w:p>
    <w:p>
      <w:pPr>
        <w:spacing w:before="217" w:line="220" w:lineRule="auto"/>
        <w:ind w:left="637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9"/>
          <w:sz w:val="31"/>
          <w:szCs w:val="31"/>
        </w:rPr>
        <w:t>（四）建设智慧广电安防播控体系</w:t>
      </w:r>
    </w:p>
    <w:p>
      <w:pPr>
        <w:spacing w:before="225" w:line="351" w:lineRule="auto"/>
        <w:ind w:left="3" w:right="255" w:firstLine="643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按照“字字千钧、秒秒政治、天天考试”的总要求，强化安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全播出、网络安全、设施保护一体化运行管理，全面提升安防能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力。统筹有线、无线、卫星和互联网，加强安全技术装备和基础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设施建设，加强安全播出检查和应急演练，着力提升广播电视和</w:t>
      </w:r>
      <w:r>
        <w:rPr>
          <w:rFonts w:ascii="仿宋" w:hAnsi="仿宋" w:eastAsia="仿宋" w:cs="仿宋"/>
          <w:spacing w:val="1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网络视听传播覆盖体系安全防护、运行维护、智慧监测、应急处</w:t>
      </w:r>
      <w:r>
        <w:rPr>
          <w:rFonts w:ascii="仿宋" w:hAnsi="仿宋" w:eastAsia="仿宋" w:cs="仿宋"/>
          <w:spacing w:val="1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置水平，筑牢安全屏障，确保本质安全。强化安全播出新技术应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用，完善制播传播、安全管理、指挥调度、预警监测、应急处置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系统，提升数字化水平。优化安全播出管理制度和机制流程，加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强值班值守和巡查巡检，坚持人防与技防相结合，加强对重点单</w:t>
      </w:r>
    </w:p>
    <w:p>
      <w:pPr>
        <w:spacing w:line="221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位、重要部位、重大活动、重要节点、重要保障期安全防护。</w:t>
      </w:r>
    </w:p>
    <w:p>
      <w:pPr>
        <w:spacing w:before="218" w:line="218" w:lineRule="auto"/>
        <w:ind w:left="639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9"/>
          <w:sz w:val="31"/>
          <w:szCs w:val="31"/>
        </w:rPr>
        <w:t>九、提升精细治理能力，营造优质文旅营商环境</w:t>
      </w:r>
    </w:p>
    <w:p>
      <w:pPr>
        <w:spacing w:before="226" w:line="220" w:lineRule="auto"/>
        <w:ind w:left="637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6"/>
          <w:sz w:val="31"/>
          <w:szCs w:val="31"/>
        </w:rPr>
        <w:t>（</w:t>
      </w:r>
      <w:r>
        <w:rPr>
          <w:rFonts w:ascii="楷体" w:hAnsi="楷体" w:eastAsia="楷体" w:cs="楷体"/>
          <w:spacing w:val="-83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6"/>
          <w:sz w:val="31"/>
          <w:szCs w:val="31"/>
        </w:rPr>
        <w:t>一）推动各类文化和旅游市场主体发展壮大</w:t>
      </w:r>
    </w:p>
    <w:p>
      <w:pPr>
        <w:spacing w:before="225" w:line="351" w:lineRule="auto"/>
        <w:ind w:left="8" w:firstLine="64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支持骨干文旅企业做大做强，进一步推动济源文旅集团、济  源传媒集团等本土大型文化和旅游企业发展，形成一批特色互补、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竞争力强的龙头企业。支持中小微文旅企业向专业化方向发展，</w:t>
      </w:r>
      <w:r>
        <w:rPr>
          <w:rFonts w:ascii="仿宋" w:hAnsi="仿宋" w:eastAsia="仿宋" w:cs="仿宋"/>
          <w:spacing w:val="1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打造新愚公众创空间、沁园巧珍砚台商行等创客平台，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支持小微  </w:t>
      </w:r>
      <w:r>
        <w:rPr>
          <w:rFonts w:ascii="仿宋" w:hAnsi="仿宋" w:eastAsia="仿宋" w:cs="仿宋"/>
          <w:spacing w:val="4"/>
          <w:sz w:val="31"/>
          <w:szCs w:val="31"/>
        </w:rPr>
        <w:t>文旅企业进行兼并组合，对抱团成立且升规纳统的文旅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企业，给  </w:t>
      </w:r>
      <w:r>
        <w:rPr>
          <w:rFonts w:ascii="仿宋" w:hAnsi="仿宋" w:eastAsia="仿宋" w:cs="仿宋"/>
          <w:spacing w:val="4"/>
          <w:sz w:val="31"/>
          <w:szCs w:val="31"/>
        </w:rPr>
        <w:t>予一定的政策奖励。完善成长型文化企业跟踪服务机制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，扶持引  </w:t>
      </w:r>
      <w:r>
        <w:rPr>
          <w:rFonts w:ascii="仿宋" w:hAnsi="仿宋" w:eastAsia="仿宋" w:cs="仿宋"/>
          <w:spacing w:val="5"/>
          <w:sz w:val="31"/>
          <w:szCs w:val="31"/>
        </w:rPr>
        <w:t>导培育更多“专精特新”跨界经营的中小文化旅游企业。加大文</w:t>
      </w:r>
    </w:p>
    <w:p>
      <w:pPr>
        <w:spacing w:before="1" w:line="222" w:lineRule="auto"/>
        <w:ind w:left="1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化旅游产业招商引资力度，推进技术、人才、</w:t>
      </w:r>
      <w:r>
        <w:rPr>
          <w:rFonts w:ascii="仿宋" w:hAnsi="仿宋" w:eastAsia="仿宋" w:cs="仿宋"/>
          <w:spacing w:val="8"/>
          <w:sz w:val="31"/>
          <w:szCs w:val="31"/>
        </w:rPr>
        <w:t>资金等资源互动，</w:t>
      </w:r>
    </w:p>
    <w:p>
      <w:pPr>
        <w:spacing w:line="222" w:lineRule="auto"/>
        <w:rPr>
          <w:rFonts w:ascii="仿宋" w:hAnsi="仿宋" w:eastAsia="仿宋" w:cs="仿宋"/>
          <w:sz w:val="31"/>
          <w:szCs w:val="31"/>
        </w:rPr>
        <w:sectPr>
          <w:footerReference r:id="rId51" w:type="default"/>
          <w:pgSz w:w="11906" w:h="16839"/>
          <w:pgMar w:top="400" w:right="1217" w:bottom="1647" w:left="1593" w:header="0" w:footer="1369" w:gutter="0"/>
          <w:cols w:space="720" w:num="1"/>
        </w:sectPr>
      </w:pPr>
    </w:p>
    <w:p>
      <w:pPr>
        <w:pStyle w:val="2"/>
        <w:spacing w:line="259" w:lineRule="auto"/>
      </w:pPr>
    </w:p>
    <w:p>
      <w:pPr>
        <w:pStyle w:val="2"/>
        <w:spacing w:line="259" w:lineRule="auto"/>
      </w:pPr>
    </w:p>
    <w:p>
      <w:pPr>
        <w:pStyle w:val="2"/>
        <w:spacing w:line="259" w:lineRule="auto"/>
      </w:pPr>
    </w:p>
    <w:p>
      <w:pPr>
        <w:pStyle w:val="2"/>
        <w:spacing w:line="259" w:lineRule="auto"/>
      </w:pPr>
    </w:p>
    <w:p>
      <w:pPr>
        <w:pStyle w:val="2"/>
        <w:spacing w:line="259" w:lineRule="auto"/>
      </w:pPr>
    </w:p>
    <w:p>
      <w:pPr>
        <w:pStyle w:val="2"/>
        <w:spacing w:line="259" w:lineRule="auto"/>
      </w:pPr>
    </w:p>
    <w:p>
      <w:pPr>
        <w:spacing w:before="101" w:line="352" w:lineRule="auto"/>
        <w:ind w:left="8" w:right="71" w:firstLine="9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重点引入一批酒店民宿、创意设计、数字文化、乡村建设等方面  的文化旅游企业，培育一批地方骨干文化企业。加强与济源职业  技术学院大学生创业园、河南理工大学创新创业学院</w:t>
      </w:r>
      <w:r>
        <w:rPr>
          <w:rFonts w:ascii="仿宋" w:hAnsi="仿宋" w:eastAsia="仿宋" w:cs="仿宋"/>
          <w:spacing w:val="2"/>
          <w:sz w:val="31"/>
          <w:szCs w:val="31"/>
        </w:rPr>
        <w:t>等院校合作，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打造集研发、教学、传播、培训、展示等于一体的文旅文创孵化</w:t>
      </w:r>
    </w:p>
    <w:p>
      <w:pPr>
        <w:spacing w:before="1" w:line="222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基地，搭建济源文旅文创产学研服务平台。</w:t>
      </w:r>
    </w:p>
    <w:p>
      <w:pPr>
        <w:spacing w:before="216" w:line="220" w:lineRule="auto"/>
        <w:ind w:left="637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6"/>
          <w:sz w:val="31"/>
          <w:szCs w:val="31"/>
        </w:rPr>
        <w:t>（</w:t>
      </w:r>
      <w:r>
        <w:rPr>
          <w:rFonts w:ascii="楷体" w:hAnsi="楷体" w:eastAsia="楷体" w:cs="楷体"/>
          <w:spacing w:val="-83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6"/>
          <w:sz w:val="31"/>
          <w:szCs w:val="31"/>
        </w:rPr>
        <w:t>二）完善现代文化和旅游市场监管体系建设</w:t>
      </w:r>
    </w:p>
    <w:p>
      <w:pPr>
        <w:spacing w:before="226" w:line="351" w:lineRule="auto"/>
        <w:ind w:firstLine="6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打通汇集政务、涉旅、涉文与商务相关数据，落</w:t>
      </w:r>
      <w:r>
        <w:rPr>
          <w:rFonts w:ascii="仿宋" w:hAnsi="仿宋" w:eastAsia="仿宋" w:cs="仿宋"/>
          <w:spacing w:val="4"/>
          <w:sz w:val="31"/>
          <w:szCs w:val="31"/>
        </w:rPr>
        <w:t>实以“互联</w:t>
      </w:r>
      <w:r>
        <w:rPr>
          <w:rFonts w:ascii="仿宋" w:hAnsi="仿宋" w:eastAsia="仿宋" w:cs="仿宋"/>
          <w:sz w:val="31"/>
          <w:szCs w:val="31"/>
        </w:rPr>
        <w:t xml:space="preserve">   </w:t>
      </w:r>
      <w:r>
        <w:rPr>
          <w:rFonts w:ascii="仿宋" w:hAnsi="仿宋" w:eastAsia="仿宋" w:cs="仿宋"/>
          <w:spacing w:val="9"/>
          <w:sz w:val="31"/>
          <w:szCs w:val="31"/>
        </w:rPr>
        <w:t>网</w:t>
      </w:r>
      <w:r>
        <w:rPr>
          <w:rFonts w:ascii="宋体" w:hAnsi="宋体" w:eastAsia="宋体" w:cs="宋体"/>
          <w:spacing w:val="9"/>
          <w:sz w:val="31"/>
          <w:szCs w:val="31"/>
        </w:rPr>
        <w:t>+</w:t>
      </w:r>
      <w:r>
        <w:rPr>
          <w:rFonts w:ascii="仿宋" w:hAnsi="仿宋" w:eastAsia="仿宋" w:cs="仿宋"/>
          <w:spacing w:val="9"/>
          <w:sz w:val="31"/>
          <w:szCs w:val="31"/>
        </w:rPr>
        <w:t>监管”为特色的现代文化和旅游市场监管体系，采用</w:t>
      </w:r>
      <w:r>
        <w:rPr>
          <w:rFonts w:ascii="仿宋" w:hAnsi="仿宋" w:eastAsia="仿宋" w:cs="仿宋"/>
          <w:spacing w:val="-9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“红黑</w:t>
      </w:r>
      <w:r>
        <w:rPr>
          <w:rFonts w:ascii="仿宋" w:hAnsi="仿宋" w:eastAsia="仿宋" w:cs="仿宋"/>
          <w:sz w:val="31"/>
          <w:szCs w:val="31"/>
        </w:rPr>
        <w:t xml:space="preserve">   </w:t>
      </w:r>
      <w:r>
        <w:rPr>
          <w:rFonts w:ascii="仿宋" w:hAnsi="仿宋" w:eastAsia="仿宋" w:cs="仿宋"/>
          <w:spacing w:val="5"/>
          <w:sz w:val="31"/>
          <w:szCs w:val="31"/>
        </w:rPr>
        <w:t>名单管理办法”“企业主体信用承诺制度”“企业信用积分管理”</w:t>
      </w:r>
      <w:r>
        <w:rPr>
          <w:rFonts w:ascii="仿宋" w:hAnsi="仿宋" w:eastAsia="仿宋" w:cs="仿宋"/>
          <w:spacing w:val="1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等手段，构建以信用为基础的新型监管机制，实现在监管中</w:t>
      </w:r>
      <w:r>
        <w:rPr>
          <w:rFonts w:ascii="仿宋" w:hAnsi="仿宋" w:eastAsia="仿宋" w:cs="仿宋"/>
          <w:sz w:val="31"/>
          <w:szCs w:val="31"/>
        </w:rPr>
        <w:t xml:space="preserve">服务、 </w:t>
      </w:r>
      <w:r>
        <w:rPr>
          <w:rFonts w:ascii="仿宋" w:hAnsi="仿宋" w:eastAsia="仿宋" w:cs="仿宋"/>
          <w:spacing w:val="5"/>
          <w:sz w:val="31"/>
          <w:szCs w:val="31"/>
        </w:rPr>
        <w:t>在服务中监管。整合济源文化和旅游各相关机构、业内企业和专   业人士共同创建济源全域文化旅游大数据服务平台，构建“一键   游览、一键预定、一键投诉”的服务渠道，为广大游客提供全程</w:t>
      </w:r>
    </w:p>
    <w:p>
      <w:pPr>
        <w:spacing w:line="220" w:lineRule="auto"/>
        <w:ind w:left="1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化、个性化智慧文化旅游服务。</w:t>
      </w:r>
    </w:p>
    <w:p>
      <w:pPr>
        <w:spacing w:before="220" w:line="220" w:lineRule="auto"/>
        <w:ind w:left="637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9"/>
          <w:sz w:val="31"/>
          <w:szCs w:val="31"/>
        </w:rPr>
        <w:t>（三）统筹推进疫情防控和文化旅游市场发展</w:t>
      </w:r>
    </w:p>
    <w:p>
      <w:pPr>
        <w:spacing w:before="224" w:line="351" w:lineRule="auto"/>
        <w:ind w:left="2" w:right="313" w:firstLine="664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 xml:space="preserve">营造高效便捷的政务环境，深入推进“放管服”改革，持续 </w:t>
      </w:r>
      <w:r>
        <w:rPr>
          <w:rFonts w:ascii="仿宋" w:hAnsi="仿宋" w:eastAsia="仿宋" w:cs="仿宋"/>
          <w:spacing w:val="5"/>
          <w:sz w:val="31"/>
          <w:szCs w:val="31"/>
        </w:rPr>
        <w:t>精简行政许可事项。坚决落实好疫情防控相关规定，科学制定应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急预案，及时研判风险隐患，全力推动疫情防控政策在文旅行业</w:t>
      </w:r>
      <w:r>
        <w:rPr>
          <w:rFonts w:ascii="仿宋" w:hAnsi="仿宋" w:eastAsia="仿宋" w:cs="仿宋"/>
          <w:spacing w:val="1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落地落细落到实处。加大文娱公共场所、景区、酒店等安全监管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工作力度，建立市场监管长效机制，增加联合执法频次，严格落</w:t>
      </w:r>
      <w:r>
        <w:rPr>
          <w:rFonts w:ascii="仿宋" w:hAnsi="仿宋" w:eastAsia="仿宋" w:cs="仿宋"/>
          <w:spacing w:val="1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实</w:t>
      </w:r>
      <w:r>
        <w:rPr>
          <w:rFonts w:ascii="仿宋" w:hAnsi="仿宋" w:eastAsia="仿宋" w:cs="仿宋"/>
          <w:spacing w:val="6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“</w:t>
      </w:r>
      <w:r>
        <w:rPr>
          <w:rFonts w:ascii="仿宋" w:hAnsi="仿宋" w:eastAsia="仿宋" w:cs="仿宋"/>
          <w:spacing w:val="-10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限量、预约、错峰”等要求，守牢疫情防控底线。针对新</w:t>
      </w:r>
    </w:p>
    <w:p>
      <w:pPr>
        <w:spacing w:before="1" w:line="221" w:lineRule="auto"/>
        <w:ind w:left="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冠疫情对文化旅游业发展造成的冲击，配合出台文旅企业纾困解</w:t>
      </w:r>
    </w:p>
    <w:p>
      <w:pPr>
        <w:spacing w:line="221" w:lineRule="auto"/>
        <w:rPr>
          <w:rFonts w:ascii="仿宋" w:hAnsi="仿宋" w:eastAsia="仿宋" w:cs="仿宋"/>
          <w:sz w:val="31"/>
          <w:szCs w:val="31"/>
        </w:rPr>
        <w:sectPr>
          <w:footerReference r:id="rId52" w:type="default"/>
          <w:pgSz w:w="11906" w:h="16839"/>
          <w:pgMar w:top="400" w:right="1272" w:bottom="1647" w:left="1480" w:header="0" w:footer="1369" w:gutter="0"/>
          <w:cols w:space="720" w:num="1"/>
        </w:sectPr>
      </w:pPr>
    </w:p>
    <w:p>
      <w:pPr>
        <w:pStyle w:val="2"/>
        <w:spacing w:line="259" w:lineRule="auto"/>
      </w:pPr>
    </w:p>
    <w:p>
      <w:pPr>
        <w:pStyle w:val="2"/>
        <w:spacing w:line="259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spacing w:before="101" w:line="352" w:lineRule="auto"/>
        <w:ind w:left="11" w:right="13" w:hanging="11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难政策，提振市场信心，帮助文旅企业渡过难关。持续开展线上</w:t>
      </w:r>
      <w:r>
        <w:rPr>
          <w:rFonts w:ascii="仿宋" w:hAnsi="仿宋" w:eastAsia="仿宋" w:cs="仿宋"/>
          <w:spacing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招商，通过视频、</w:t>
      </w:r>
      <w:r>
        <w:rPr>
          <w:rFonts w:ascii="仿宋" w:hAnsi="仿宋" w:eastAsia="仿宋" w:cs="仿宋"/>
          <w:spacing w:val="-8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电话、邮件等方式做好联系对接、项目洽谈，</w:t>
      </w:r>
    </w:p>
    <w:p>
      <w:pPr>
        <w:spacing w:line="222" w:lineRule="auto"/>
        <w:ind w:left="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加快推进项目早落地、早开工、早见效。</w:t>
      </w:r>
    </w:p>
    <w:p>
      <w:pPr>
        <w:spacing w:before="215" w:line="227" w:lineRule="auto"/>
        <w:ind w:left="3147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第四章  保障措施</w:t>
      </w:r>
    </w:p>
    <w:p>
      <w:pPr>
        <w:spacing w:before="209" w:line="226" w:lineRule="auto"/>
        <w:ind w:left="637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一、机制创新</w:t>
      </w:r>
    </w:p>
    <w:p>
      <w:pPr>
        <w:spacing w:before="209" w:line="220" w:lineRule="auto"/>
        <w:ind w:left="638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5"/>
          <w:sz w:val="31"/>
          <w:szCs w:val="31"/>
        </w:rPr>
        <w:t>（</w:t>
      </w:r>
      <w:r>
        <w:rPr>
          <w:rFonts w:ascii="楷体" w:hAnsi="楷体" w:eastAsia="楷体" w:cs="楷体"/>
          <w:spacing w:val="-82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5"/>
          <w:sz w:val="31"/>
          <w:szCs w:val="31"/>
        </w:rPr>
        <w:t>一）优化文化和旅游协同发展机制</w:t>
      </w:r>
    </w:p>
    <w:p>
      <w:pPr>
        <w:spacing w:before="219" w:line="352" w:lineRule="auto"/>
        <w:ind w:left="9" w:right="49" w:firstLine="636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联合规划、财政等职能部门，确保济源文化和旅游建设的各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项工作有序推进，重点项目平稳落地。建立全市文化和旅游联席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工作会议制、目标责任考核制、联合督导工作制、决策征求意见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制等多方合作的工作机制。完善重点功能区域的文化和旅游联动</w:t>
      </w:r>
    </w:p>
    <w:p>
      <w:pPr>
        <w:spacing w:before="1" w:line="221" w:lineRule="auto"/>
        <w:ind w:left="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推进机制，形成推动文化和旅游建设的合力。</w:t>
      </w:r>
    </w:p>
    <w:p>
      <w:pPr>
        <w:spacing w:before="216" w:line="223" w:lineRule="auto"/>
        <w:ind w:left="638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6"/>
          <w:sz w:val="31"/>
          <w:szCs w:val="31"/>
        </w:rPr>
        <w:t>（</w:t>
      </w:r>
      <w:r>
        <w:rPr>
          <w:rFonts w:ascii="楷体" w:hAnsi="楷体" w:eastAsia="楷体" w:cs="楷体"/>
          <w:spacing w:val="-89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6"/>
          <w:sz w:val="31"/>
          <w:szCs w:val="31"/>
        </w:rPr>
        <w:t>二）建立文化旅游项目准入与退出机制</w:t>
      </w:r>
    </w:p>
    <w:p>
      <w:pPr>
        <w:spacing w:before="219" w:line="351" w:lineRule="auto"/>
        <w:ind w:left="3" w:firstLine="637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严格文化旅游项目准入门槛，设置文化旅游项目投资额、税 收、客流等最低准入标准，严格控制低档次项目进入。完善项目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跟踪监管机制，在实际投资额认定、项目定位业态、开发时序、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用地预审等方面严格把关，确保项目开发建设的品质。成立“济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源文化旅游项目推进及监管领导小组”，全面落实跟踪项目推进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建设工作，坚持“</w:t>
      </w:r>
      <w:r>
        <w:rPr>
          <w:rFonts w:ascii="仿宋" w:hAnsi="仿宋" w:eastAsia="仿宋" w:cs="仿宋"/>
          <w:spacing w:val="-11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强化考核，优胜劣汰”，完善项目开发追惩体</w:t>
      </w:r>
    </w:p>
    <w:p>
      <w:pPr>
        <w:spacing w:before="1" w:line="224" w:lineRule="auto"/>
        <w:ind w:left="2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0"/>
          <w:sz w:val="31"/>
          <w:szCs w:val="31"/>
        </w:rPr>
        <w:t>系。</w:t>
      </w:r>
    </w:p>
    <w:p>
      <w:pPr>
        <w:spacing w:before="213" w:line="220" w:lineRule="auto"/>
        <w:ind w:left="638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9"/>
          <w:sz w:val="31"/>
          <w:szCs w:val="31"/>
        </w:rPr>
        <w:t>（三）探索实施文化产业特派员制度</w:t>
      </w:r>
    </w:p>
    <w:p>
      <w:pPr>
        <w:spacing w:before="218" w:line="591" w:lineRule="exact"/>
        <w:ind w:right="49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position w:val="20"/>
          <w:sz w:val="31"/>
          <w:szCs w:val="31"/>
        </w:rPr>
        <w:t>以实现乡村振兴为目标，遴选</w:t>
      </w:r>
      <w:r>
        <w:rPr>
          <w:rFonts w:ascii="仿宋" w:hAnsi="仿宋" w:eastAsia="仿宋" w:cs="仿宋"/>
          <w:spacing w:val="-55"/>
          <w:position w:val="20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2"/>
          <w:position w:val="20"/>
          <w:sz w:val="31"/>
          <w:szCs w:val="31"/>
        </w:rPr>
        <w:t>5</w:t>
      </w:r>
      <w:r>
        <w:rPr>
          <w:rFonts w:ascii="宋体" w:hAnsi="宋体" w:eastAsia="宋体" w:cs="宋体"/>
          <w:spacing w:val="-59"/>
          <w:position w:val="2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position w:val="20"/>
          <w:sz w:val="31"/>
          <w:szCs w:val="31"/>
        </w:rPr>
        <w:t>个乡创特色乡村</w:t>
      </w:r>
      <w:r>
        <w:rPr>
          <w:rFonts w:ascii="仿宋" w:hAnsi="仿宋" w:eastAsia="仿宋" w:cs="仿宋"/>
          <w:spacing w:val="1"/>
          <w:position w:val="20"/>
          <w:sz w:val="31"/>
          <w:szCs w:val="31"/>
        </w:rPr>
        <w:t>率先推行文</w:t>
      </w:r>
    </w:p>
    <w:p>
      <w:pPr>
        <w:spacing w:line="222" w:lineRule="auto"/>
        <w:ind w:left="1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化产业特派员制度试点工作，通过选聘引进特派员，结合乡创学</w:t>
      </w:r>
    </w:p>
    <w:p>
      <w:pPr>
        <w:spacing w:line="222" w:lineRule="auto"/>
        <w:rPr>
          <w:rFonts w:ascii="仿宋" w:hAnsi="仿宋" w:eastAsia="仿宋" w:cs="仿宋"/>
          <w:sz w:val="31"/>
          <w:szCs w:val="31"/>
        </w:rPr>
        <w:sectPr>
          <w:footerReference r:id="rId53" w:type="default"/>
          <w:pgSz w:w="11906" w:h="16839"/>
          <w:pgMar w:top="400" w:right="1423" w:bottom="1647" w:left="1592" w:header="0" w:footer="1369" w:gutter="0"/>
          <w:cols w:space="720" w:num="1"/>
        </w:sectPr>
      </w:pPr>
    </w:p>
    <w:p>
      <w:pPr>
        <w:pStyle w:val="2"/>
        <w:spacing w:line="259" w:lineRule="auto"/>
      </w:pPr>
    </w:p>
    <w:p>
      <w:pPr>
        <w:pStyle w:val="2"/>
        <w:spacing w:line="259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spacing w:before="101" w:line="352" w:lineRule="auto"/>
        <w:ind w:left="1" w:right="2" w:firstLine="28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院、乡创联盟等方式，形成“</w:t>
      </w:r>
      <w:r>
        <w:rPr>
          <w:rFonts w:ascii="仿宋" w:hAnsi="仿宋" w:eastAsia="仿宋" w:cs="仿宋"/>
          <w:spacing w:val="-8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自上而下的引导扶持”机制，调动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广泛社会化力量的创新活力，激发在地产业发展的内生动力，提</w:t>
      </w:r>
      <w:r>
        <w:rPr>
          <w:rFonts w:ascii="仿宋" w:hAnsi="仿宋" w:eastAsia="仿宋" w:cs="仿宋"/>
          <w:spacing w:val="1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供先行先试的可行性技术路线，为全国文化产业赋能乡村振兴提</w:t>
      </w:r>
    </w:p>
    <w:p>
      <w:pPr>
        <w:spacing w:line="222" w:lineRule="auto"/>
        <w:ind w:left="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供借鉴和参考。</w:t>
      </w:r>
    </w:p>
    <w:p>
      <w:pPr>
        <w:spacing w:before="216" w:line="228" w:lineRule="auto"/>
        <w:ind w:left="638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二、产业培育</w:t>
      </w:r>
    </w:p>
    <w:p>
      <w:pPr>
        <w:spacing w:before="205" w:line="220" w:lineRule="auto"/>
        <w:ind w:left="640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2"/>
          <w:sz w:val="31"/>
          <w:szCs w:val="31"/>
        </w:rPr>
        <w:t>（</w:t>
      </w:r>
      <w:r>
        <w:rPr>
          <w:rFonts w:ascii="楷体" w:hAnsi="楷体" w:eastAsia="楷体" w:cs="楷体"/>
          <w:spacing w:val="-75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2"/>
          <w:sz w:val="31"/>
          <w:szCs w:val="31"/>
        </w:rPr>
        <w:t>一）康养度假产业培育</w:t>
      </w:r>
    </w:p>
    <w:p>
      <w:pPr>
        <w:spacing w:before="224" w:line="351" w:lineRule="auto"/>
        <w:ind w:right="2" w:firstLine="668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强化部门合作，共同建立项目对接、帮扶、督办、协调工作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体系，协同推进</w:t>
      </w:r>
      <w:r>
        <w:rPr>
          <w:rFonts w:ascii="仿宋" w:hAnsi="仿宋" w:eastAsia="仿宋" w:cs="仿宋"/>
          <w:spacing w:val="-11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“药、医、养、游”融合发展。</w:t>
      </w:r>
      <w:r>
        <w:rPr>
          <w:rFonts w:ascii="仿宋" w:hAnsi="仿宋" w:eastAsia="仿宋" w:cs="仿宋"/>
          <w:spacing w:val="-9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出台文旅康养产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业全生命周期配套政策体系，建立重大文旅康养产业项目库，强</w:t>
      </w:r>
      <w:r>
        <w:rPr>
          <w:rFonts w:ascii="仿宋" w:hAnsi="仿宋" w:eastAsia="仿宋" w:cs="仿宋"/>
          <w:spacing w:val="1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化精准招商，做深做实前期工作，结合客商的投资需求和发展需</w:t>
      </w:r>
      <w:r>
        <w:rPr>
          <w:rFonts w:ascii="仿宋" w:hAnsi="仿宋" w:eastAsia="仿宋" w:cs="仿宋"/>
          <w:spacing w:val="1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要，制定有针对性的招商方案，用高质量项目引领康养度假产业</w:t>
      </w:r>
    </w:p>
    <w:p>
      <w:pPr>
        <w:spacing w:before="1" w:line="223" w:lineRule="auto"/>
        <w:ind w:left="2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高质量发展。</w:t>
      </w:r>
    </w:p>
    <w:p>
      <w:pPr>
        <w:spacing w:before="213" w:line="220" w:lineRule="auto"/>
        <w:ind w:left="640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3"/>
          <w:sz w:val="31"/>
          <w:szCs w:val="31"/>
        </w:rPr>
        <w:t>（</w:t>
      </w:r>
      <w:r>
        <w:rPr>
          <w:rFonts w:ascii="楷体" w:hAnsi="楷体" w:eastAsia="楷体" w:cs="楷体"/>
          <w:spacing w:val="-86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3"/>
          <w:sz w:val="31"/>
          <w:szCs w:val="31"/>
        </w:rPr>
        <w:t>二）文化创意产业培育</w:t>
      </w:r>
    </w:p>
    <w:p>
      <w:pPr>
        <w:spacing w:before="221" w:line="351" w:lineRule="auto"/>
        <w:ind w:left="14" w:firstLine="635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积极推动文创产品开发，鼓励博物馆、民间艺人、</w:t>
      </w:r>
      <w:r>
        <w:rPr>
          <w:rFonts w:ascii="仿宋" w:hAnsi="仿宋" w:eastAsia="仿宋" w:cs="仿宋"/>
          <w:spacing w:val="4"/>
          <w:sz w:val="31"/>
          <w:szCs w:val="31"/>
        </w:rPr>
        <w:t>高等院校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开发旅游商品，建立济源旅游商品目录，对入选商品的企业给予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奖励。鼓励旅游商品研发企业产、学、研一体化发展，对于开放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工厂空间，开发体验项目的企业给与奖励。发起文化创意产业投 资基金，对艺术创作相关内容重点给予经费支持，积极设立艺术</w:t>
      </w:r>
    </w:p>
    <w:p>
      <w:pPr>
        <w:spacing w:before="1" w:line="222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创作专项资金，提高资金使用效率。</w:t>
      </w:r>
    </w:p>
    <w:p>
      <w:pPr>
        <w:spacing w:before="220" w:line="220" w:lineRule="auto"/>
        <w:ind w:left="640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9"/>
          <w:sz w:val="31"/>
          <w:szCs w:val="31"/>
        </w:rPr>
        <w:t>（三）工业旅游产业培育</w:t>
      </w:r>
    </w:p>
    <w:p>
      <w:pPr>
        <w:spacing w:before="221" w:line="591" w:lineRule="exact"/>
        <w:ind w:right="2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position w:val="20"/>
          <w:sz w:val="31"/>
          <w:szCs w:val="31"/>
        </w:rPr>
        <w:t>制定多部门、多主体联席会议制度，健全工业旅游管理服务</w:t>
      </w:r>
    </w:p>
    <w:p>
      <w:pPr>
        <w:spacing w:line="222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体系，加大工业旅游发展专项扶持，鼓励开</w:t>
      </w:r>
      <w:r>
        <w:rPr>
          <w:rFonts w:ascii="仿宋" w:hAnsi="仿宋" w:eastAsia="仿宋" w:cs="仿宋"/>
          <w:spacing w:val="5"/>
          <w:sz w:val="31"/>
          <w:szCs w:val="31"/>
        </w:rPr>
        <w:t>发和改造升级工业旅</w:t>
      </w:r>
    </w:p>
    <w:p>
      <w:pPr>
        <w:spacing w:line="222" w:lineRule="auto"/>
        <w:rPr>
          <w:rFonts w:ascii="仿宋" w:hAnsi="仿宋" w:eastAsia="仿宋" w:cs="仿宋"/>
          <w:sz w:val="31"/>
          <w:szCs w:val="31"/>
        </w:rPr>
        <w:sectPr>
          <w:footerReference r:id="rId54" w:type="default"/>
          <w:pgSz w:w="11906" w:h="16839"/>
          <w:pgMar w:top="400" w:right="1586" w:bottom="1647" w:left="1478" w:header="0" w:footer="1369" w:gutter="0"/>
          <w:cols w:space="720" w:num="1"/>
        </w:sectPr>
      </w:pPr>
    </w:p>
    <w:p>
      <w:pPr>
        <w:pStyle w:val="2"/>
        <w:spacing w:line="259" w:lineRule="auto"/>
      </w:pPr>
    </w:p>
    <w:p>
      <w:pPr>
        <w:pStyle w:val="2"/>
        <w:spacing w:line="259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spacing w:before="101" w:line="352" w:lineRule="auto"/>
        <w:ind w:left="16" w:right="251" w:hanging="3"/>
        <w:jc w:val="both"/>
        <w:rPr>
          <w:rFonts w:ascii="宋体" w:hAnsi="宋体" w:eastAsia="宋体" w:cs="宋体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游景点、基地，支持展示区、参观通道、游客中心、标志导览系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统等的建设。引导工业旅游景点参与标准化达标评优，对创建</w:t>
      </w:r>
      <w:r>
        <w:rPr>
          <w:rFonts w:ascii="仿宋" w:hAnsi="仿宋" w:eastAsia="仿宋" w:cs="仿宋"/>
          <w:spacing w:val="-60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7"/>
          <w:sz w:val="31"/>
          <w:szCs w:val="31"/>
        </w:rPr>
        <w:t>A</w:t>
      </w:r>
    </w:p>
    <w:p>
      <w:pPr>
        <w:spacing w:line="222" w:lineRule="auto"/>
        <w:ind w:left="1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级景区的工业企业给予奖励。</w:t>
      </w:r>
    </w:p>
    <w:p>
      <w:pPr>
        <w:spacing w:before="216" w:line="220" w:lineRule="auto"/>
        <w:ind w:left="635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9"/>
          <w:sz w:val="31"/>
          <w:szCs w:val="31"/>
        </w:rPr>
        <w:t>（四）研学旅行产业培育</w:t>
      </w:r>
    </w:p>
    <w:p>
      <w:pPr>
        <w:spacing w:before="223" w:line="351" w:lineRule="auto"/>
        <w:ind w:left="6" w:right="252" w:firstLine="636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推进研学旅行规范化发展，培育全龄研学基地，建立政府统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筹、部门联动的保障机制和政府主导、市场主体的运营机制。根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据济源研学旅行的特点，出台优秀研学场景申报评级、金课程申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报评选、研学导师资格认定、研学旅行安全监管四项制度，对发</w:t>
      </w:r>
    </w:p>
    <w:p>
      <w:pPr>
        <w:spacing w:line="221" w:lineRule="auto"/>
        <w:ind w:left="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展较好的研学景区进行一定的资金奖励。</w:t>
      </w:r>
    </w:p>
    <w:p>
      <w:pPr>
        <w:spacing w:before="218" w:line="228" w:lineRule="auto"/>
        <w:ind w:left="635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三、用地保障</w:t>
      </w:r>
    </w:p>
    <w:p>
      <w:pPr>
        <w:spacing w:before="208" w:line="217" w:lineRule="auto"/>
        <w:ind w:left="635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5"/>
          <w:sz w:val="31"/>
          <w:szCs w:val="31"/>
        </w:rPr>
        <w:t>（</w:t>
      </w:r>
      <w:r>
        <w:rPr>
          <w:rFonts w:ascii="楷体" w:hAnsi="楷体" w:eastAsia="楷体" w:cs="楷体"/>
          <w:spacing w:val="-82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5"/>
          <w:sz w:val="31"/>
          <w:szCs w:val="31"/>
        </w:rPr>
        <w:t>一）鼓励腾笼换鸟，加快存量盘活</w:t>
      </w:r>
    </w:p>
    <w:p>
      <w:pPr>
        <w:spacing w:before="228" w:line="351" w:lineRule="auto"/>
        <w:ind w:firstLine="64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在依法依规、符合“</w:t>
      </w:r>
      <w:r>
        <w:rPr>
          <w:rFonts w:ascii="仿宋" w:hAnsi="仿宋" w:eastAsia="仿宋" w:cs="仿宋"/>
          <w:spacing w:val="-1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三区三线”管理要求的前提下，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强化对  </w:t>
      </w:r>
      <w:r>
        <w:rPr>
          <w:rFonts w:ascii="仿宋" w:hAnsi="仿宋" w:eastAsia="仿宋" w:cs="仿宋"/>
          <w:spacing w:val="-7"/>
          <w:sz w:val="31"/>
          <w:szCs w:val="31"/>
        </w:rPr>
        <w:t>文旅文创重大项目建设的用地保障，鼓励土地空间的“腾</w:t>
      </w:r>
      <w:r>
        <w:rPr>
          <w:rFonts w:ascii="仿宋" w:hAnsi="仿宋" w:eastAsia="仿宋" w:cs="仿宋"/>
          <w:spacing w:val="-8"/>
          <w:sz w:val="31"/>
          <w:szCs w:val="31"/>
        </w:rPr>
        <w:t>笼换鸟”。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对保护利用老旧厂房发展文化和旅游创意产业项目，利用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国有林  </w:t>
      </w:r>
      <w:r>
        <w:rPr>
          <w:rFonts w:ascii="仿宋" w:hAnsi="仿宋" w:eastAsia="仿宋" w:cs="仿宋"/>
          <w:spacing w:val="4"/>
          <w:sz w:val="31"/>
          <w:szCs w:val="31"/>
        </w:rPr>
        <w:t>场和国有林区的场部、局址、工区、场房民居开展森林休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闲、森  </w:t>
      </w:r>
      <w:r>
        <w:rPr>
          <w:rFonts w:ascii="仿宋" w:hAnsi="仿宋" w:eastAsia="仿宋" w:cs="仿宋"/>
          <w:spacing w:val="4"/>
          <w:sz w:val="31"/>
          <w:szCs w:val="31"/>
        </w:rPr>
        <w:t>林康养项目，且不改变原有土地性质、不变更原有产权关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系、不  </w:t>
      </w:r>
      <w:r>
        <w:rPr>
          <w:rFonts w:ascii="仿宋" w:hAnsi="仿宋" w:eastAsia="仿宋" w:cs="仿宋"/>
          <w:spacing w:val="5"/>
          <w:sz w:val="31"/>
          <w:szCs w:val="31"/>
        </w:rPr>
        <w:t>涉及重新开发建设的，经评估认定并依规批准后，可实行继续按</w:t>
      </w:r>
    </w:p>
    <w:p>
      <w:pPr>
        <w:spacing w:line="222" w:lineRule="auto"/>
        <w:ind w:left="1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原用途和原土地权利类型使用土地过渡期政策。</w:t>
      </w:r>
    </w:p>
    <w:p>
      <w:pPr>
        <w:spacing w:before="218" w:line="220" w:lineRule="auto"/>
        <w:ind w:left="635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5"/>
          <w:sz w:val="31"/>
          <w:szCs w:val="31"/>
        </w:rPr>
        <w:t>（</w:t>
      </w:r>
      <w:r>
        <w:rPr>
          <w:rFonts w:ascii="楷体" w:hAnsi="楷体" w:eastAsia="楷体" w:cs="楷体"/>
          <w:spacing w:val="-78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5"/>
          <w:sz w:val="31"/>
          <w:szCs w:val="31"/>
        </w:rPr>
        <w:t>二）开展乡村全域土地综合整治试点</w:t>
      </w:r>
    </w:p>
    <w:p>
      <w:pPr>
        <w:spacing w:before="219" w:line="352" w:lineRule="auto"/>
        <w:ind w:left="18" w:right="252" w:firstLine="634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开展乡村全域土地综合整治试点，优化农村生产、生活、生</w:t>
      </w:r>
      <w:r>
        <w:rPr>
          <w:rFonts w:ascii="仿宋" w:hAnsi="仿宋" w:eastAsia="仿宋" w:cs="仿宋"/>
          <w:spacing w:val="1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态空间布局。在符合国土空间规划前提下，通过村</w:t>
      </w:r>
      <w:r>
        <w:rPr>
          <w:rFonts w:ascii="仿宋" w:hAnsi="仿宋" w:eastAsia="仿宋" w:cs="仿宋"/>
          <w:spacing w:val="4"/>
          <w:sz w:val="31"/>
          <w:szCs w:val="31"/>
        </w:rPr>
        <w:t>庄整治、土地</w:t>
      </w:r>
    </w:p>
    <w:p>
      <w:pPr>
        <w:spacing w:before="1" w:line="221" w:lineRule="auto"/>
        <w:ind w:left="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7"/>
          <w:sz w:val="31"/>
          <w:szCs w:val="31"/>
        </w:rPr>
        <w:t>整理等方式节余的农村集体建设用地优先用于发展乡</w:t>
      </w:r>
      <w:r>
        <w:rPr>
          <w:rFonts w:ascii="仿宋" w:hAnsi="仿宋" w:eastAsia="仿宋" w:cs="仿宋"/>
          <w:spacing w:val="16"/>
          <w:sz w:val="31"/>
          <w:szCs w:val="31"/>
        </w:rPr>
        <w:t>村产业项</w:t>
      </w:r>
    </w:p>
    <w:p>
      <w:pPr>
        <w:spacing w:line="221" w:lineRule="auto"/>
        <w:rPr>
          <w:rFonts w:ascii="仿宋" w:hAnsi="仿宋" w:eastAsia="仿宋" w:cs="仿宋"/>
          <w:sz w:val="31"/>
          <w:szCs w:val="31"/>
        </w:rPr>
        <w:sectPr>
          <w:footerReference r:id="rId55" w:type="default"/>
          <w:pgSz w:w="11906" w:h="16839"/>
          <w:pgMar w:top="400" w:right="1223" w:bottom="1648" w:left="1596" w:header="0" w:footer="1369" w:gutter="0"/>
          <w:cols w:space="720" w:num="1"/>
        </w:sectPr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spacing w:before="101" w:line="590" w:lineRule="exact"/>
        <w:ind w:left="6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position w:val="20"/>
          <w:sz w:val="31"/>
          <w:szCs w:val="31"/>
        </w:rPr>
        <w:t>目。农村集体建设用地可以通过入股、租用等方式直接用于发展</w:t>
      </w:r>
    </w:p>
    <w:p>
      <w:pPr>
        <w:spacing w:before="1" w:line="221" w:lineRule="auto"/>
        <w:ind w:left="5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4"/>
          <w:sz w:val="31"/>
          <w:szCs w:val="31"/>
        </w:rPr>
        <w:t>乡村产业。</w:t>
      </w:r>
    </w:p>
    <w:p>
      <w:pPr>
        <w:spacing w:before="217" w:line="220" w:lineRule="auto"/>
        <w:ind w:left="640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5"/>
          <w:sz w:val="31"/>
          <w:szCs w:val="31"/>
        </w:rPr>
        <w:t>（三）推行乡村建设审批</w:t>
      </w:r>
      <w:r>
        <w:rPr>
          <w:rFonts w:ascii="楷体" w:hAnsi="楷体" w:eastAsia="楷体" w:cs="楷体"/>
          <w:spacing w:val="-93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15"/>
          <w:sz w:val="31"/>
          <w:szCs w:val="31"/>
        </w:rPr>
        <w:t>“单一窗口”</w:t>
      </w:r>
    </w:p>
    <w:p>
      <w:pPr>
        <w:spacing w:before="222" w:line="351" w:lineRule="auto"/>
        <w:ind w:left="21" w:right="92" w:firstLine="628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按照“放管服”改革要求，对农村集体建设用地审批进</w:t>
      </w:r>
      <w:r>
        <w:rPr>
          <w:rFonts w:ascii="仿宋" w:hAnsi="仿宋" w:eastAsia="仿宋" w:cs="仿宋"/>
          <w:spacing w:val="4"/>
          <w:sz w:val="31"/>
          <w:szCs w:val="31"/>
        </w:rPr>
        <w:t>行全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面梳理，推进乡村建设审批“多审合一、多证合一”改</w:t>
      </w:r>
      <w:r>
        <w:rPr>
          <w:rFonts w:ascii="仿宋" w:hAnsi="仿宋" w:eastAsia="仿宋" w:cs="仿宋"/>
          <w:spacing w:val="4"/>
          <w:sz w:val="31"/>
          <w:szCs w:val="31"/>
        </w:rPr>
        <w:t>革，打造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“单一窗口”，推行</w:t>
      </w:r>
      <w:r>
        <w:rPr>
          <w:rFonts w:ascii="仿宋" w:hAnsi="仿宋" w:eastAsia="仿宋" w:cs="仿宋"/>
          <w:spacing w:val="-11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“最多跑一次”“一站</w:t>
      </w:r>
      <w:r>
        <w:rPr>
          <w:rFonts w:ascii="仿宋" w:hAnsi="仿宋" w:eastAsia="仿宋" w:cs="仿宋"/>
          <w:spacing w:val="3"/>
          <w:sz w:val="31"/>
          <w:szCs w:val="31"/>
        </w:rPr>
        <w:t>式办齐”等，全力优</w:t>
      </w:r>
    </w:p>
    <w:p>
      <w:pPr>
        <w:spacing w:line="222" w:lineRule="auto"/>
        <w:ind w:left="1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化营商环境。</w:t>
      </w:r>
    </w:p>
    <w:p>
      <w:pPr>
        <w:spacing w:before="216" w:line="228" w:lineRule="auto"/>
        <w:ind w:left="652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4"/>
          <w:sz w:val="31"/>
          <w:szCs w:val="31"/>
        </w:rPr>
        <w:t>四、人才保障</w:t>
      </w:r>
    </w:p>
    <w:p>
      <w:pPr>
        <w:spacing w:before="209" w:line="217" w:lineRule="auto"/>
        <w:ind w:left="640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5"/>
          <w:sz w:val="31"/>
          <w:szCs w:val="31"/>
        </w:rPr>
        <w:t>（</w:t>
      </w:r>
      <w:r>
        <w:rPr>
          <w:rFonts w:ascii="楷体" w:hAnsi="楷体" w:eastAsia="楷体" w:cs="楷体"/>
          <w:spacing w:val="-78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5"/>
          <w:sz w:val="31"/>
          <w:szCs w:val="31"/>
        </w:rPr>
        <w:t>一）探索建立国际化的人才发展智库</w:t>
      </w:r>
    </w:p>
    <w:p>
      <w:pPr>
        <w:spacing w:before="227" w:line="351" w:lineRule="auto"/>
        <w:ind w:firstLine="691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由济源市政府牵头，成立国际化文化和旅游人才智库。邀请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国际、国内知名艺术家、文化保护与利用方面专家、文化工作者、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传统非遗传承人、专业研发机构、高等院校等参与到济源文化和</w:t>
      </w:r>
      <w:r>
        <w:rPr>
          <w:rFonts w:ascii="仿宋" w:hAnsi="仿宋" w:eastAsia="仿宋" w:cs="仿宋"/>
          <w:spacing w:val="1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旅游业的开发中，为济源文化产业和旅游产业的发展提供前瞻指</w:t>
      </w:r>
    </w:p>
    <w:p>
      <w:pPr>
        <w:spacing w:before="1" w:line="223" w:lineRule="auto"/>
        <w:ind w:left="2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0"/>
          <w:sz w:val="31"/>
          <w:szCs w:val="31"/>
        </w:rPr>
        <w:t>导。</w:t>
      </w:r>
    </w:p>
    <w:p>
      <w:pPr>
        <w:spacing w:before="214" w:line="222" w:lineRule="auto"/>
        <w:ind w:left="640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6"/>
          <w:sz w:val="31"/>
          <w:szCs w:val="31"/>
        </w:rPr>
        <w:t>（</w:t>
      </w:r>
      <w:r>
        <w:rPr>
          <w:rFonts w:ascii="楷体" w:hAnsi="楷体" w:eastAsia="楷体" w:cs="楷体"/>
          <w:spacing w:val="-83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6"/>
          <w:sz w:val="31"/>
          <w:szCs w:val="31"/>
        </w:rPr>
        <w:t>二）着力打造专业化文化和旅游业人才队伍</w:t>
      </w:r>
    </w:p>
    <w:p>
      <w:pPr>
        <w:spacing w:before="222" w:line="351" w:lineRule="auto"/>
        <w:ind w:left="7" w:right="92" w:firstLine="644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培养济源“文旅领军人”，形成文化名家、文艺</w:t>
      </w:r>
      <w:r>
        <w:rPr>
          <w:rFonts w:ascii="仿宋" w:hAnsi="仿宋" w:eastAsia="仿宋" w:cs="仿宋"/>
          <w:spacing w:val="4"/>
          <w:sz w:val="31"/>
          <w:szCs w:val="31"/>
        </w:rPr>
        <w:t>导师、青年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拔尖人才等人才队伍。培养创新型人才，孵化一批高质量的文创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人才和高水平的创新团队。壮大应用型、技能型人才队伍，开展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职业技能竞赛，建设技能型社会，培养一批“济源大工匠”，一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批金牌讲解员等。培养文化产业特派员，遴选掌握乡村创新发展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理念的公务员、企业家、创业者、社会工作者、艺术家、设计师</w:t>
      </w:r>
    </w:p>
    <w:p>
      <w:pPr>
        <w:spacing w:line="220" w:lineRule="auto"/>
        <w:ind w:left="2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等人才，选聘为济源“文化产业特派员”，作为乡村</w:t>
      </w:r>
      <w:r>
        <w:rPr>
          <w:rFonts w:ascii="仿宋" w:hAnsi="仿宋" w:eastAsia="仿宋" w:cs="仿宋"/>
          <w:spacing w:val="4"/>
          <w:sz w:val="31"/>
          <w:szCs w:val="31"/>
        </w:rPr>
        <w:t>“首席运营</w:t>
      </w:r>
    </w:p>
    <w:p>
      <w:pPr>
        <w:spacing w:line="220" w:lineRule="auto"/>
        <w:rPr>
          <w:rFonts w:ascii="仿宋" w:hAnsi="仿宋" w:eastAsia="仿宋" w:cs="仿宋"/>
          <w:sz w:val="31"/>
          <w:szCs w:val="31"/>
        </w:rPr>
        <w:sectPr>
          <w:footerReference r:id="rId56" w:type="default"/>
          <w:pgSz w:w="11906" w:h="16839"/>
          <w:pgMar w:top="400" w:right="1493" w:bottom="1647" w:left="1478" w:header="0" w:footer="1369" w:gutter="0"/>
          <w:cols w:space="720" w:num="1"/>
        </w:sectPr>
      </w:pPr>
    </w:p>
    <w:p>
      <w:pPr>
        <w:pStyle w:val="2"/>
        <w:spacing w:line="259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spacing w:before="101" w:line="222" w:lineRule="auto"/>
        <w:ind w:left="3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官”，开展</w:t>
      </w:r>
      <w:r>
        <w:rPr>
          <w:rFonts w:ascii="仿宋" w:hAnsi="仿宋" w:eastAsia="仿宋" w:cs="仿宋"/>
          <w:spacing w:val="-10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“一村一员”特派服务。</w:t>
      </w:r>
    </w:p>
    <w:p>
      <w:pPr>
        <w:spacing w:before="218" w:line="220" w:lineRule="auto"/>
        <w:ind w:left="642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9"/>
          <w:sz w:val="31"/>
          <w:szCs w:val="31"/>
        </w:rPr>
        <w:t>（三）建立人本导向的人才吸引机制</w:t>
      </w:r>
    </w:p>
    <w:p>
      <w:pPr>
        <w:spacing w:before="219" w:line="352" w:lineRule="auto"/>
        <w:ind w:left="12" w:right="219" w:firstLine="635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嫁接“</w:t>
      </w:r>
      <w:r>
        <w:rPr>
          <w:rFonts w:ascii="仿宋" w:hAnsi="仿宋" w:eastAsia="仿宋" w:cs="仿宋"/>
          <w:spacing w:val="-10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中原英才计划”等重大引才工程，对接科研单位、高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校院所，大力引进</w:t>
      </w:r>
      <w:r>
        <w:rPr>
          <w:rFonts w:ascii="仿宋" w:hAnsi="仿宋" w:eastAsia="仿宋" w:cs="仿宋"/>
          <w:spacing w:val="-10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“候鸟型”</w:t>
      </w:r>
      <w:r>
        <w:rPr>
          <w:rFonts w:ascii="仿宋" w:hAnsi="仿宋" w:eastAsia="仿宋" w:cs="仿宋"/>
          <w:spacing w:val="-10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“周末型”专家和行业优秀人才，</w:t>
      </w:r>
    </w:p>
    <w:p>
      <w:pPr>
        <w:spacing w:line="221" w:lineRule="auto"/>
        <w:ind w:left="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着力培养文化旅游、</w:t>
      </w:r>
      <w:r>
        <w:rPr>
          <w:rFonts w:ascii="仿宋" w:hAnsi="仿宋" w:eastAsia="仿宋" w:cs="仿宋"/>
          <w:spacing w:val="-7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乡村旅游等重点领域人才。</w:t>
      </w:r>
    </w:p>
    <w:p>
      <w:pPr>
        <w:spacing w:before="215" w:line="227" w:lineRule="auto"/>
        <w:ind w:left="644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五、政策保障</w:t>
      </w:r>
    </w:p>
    <w:p>
      <w:pPr>
        <w:spacing w:before="210" w:line="224" w:lineRule="auto"/>
        <w:ind w:left="642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"/>
          <w:sz w:val="31"/>
          <w:szCs w:val="31"/>
        </w:rPr>
        <w:t>（</w:t>
      </w:r>
      <w:r>
        <w:rPr>
          <w:rFonts w:ascii="楷体" w:hAnsi="楷体" w:eastAsia="楷体" w:cs="楷体"/>
          <w:spacing w:val="-80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1"/>
          <w:sz w:val="31"/>
          <w:szCs w:val="31"/>
        </w:rPr>
        <w:t>一）加大财政支持</w:t>
      </w:r>
    </w:p>
    <w:p>
      <w:pPr>
        <w:spacing w:before="219" w:line="351" w:lineRule="auto"/>
        <w:ind w:left="2" w:right="212" w:firstLine="648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加大对文化旅游基础设施、文化旅游公共服务、文化旅游宣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传推广、促进文化旅游消费等方面的资金保障力度。依法依规落</w:t>
      </w:r>
      <w:r>
        <w:rPr>
          <w:rFonts w:ascii="仿宋" w:hAnsi="仿宋" w:eastAsia="仿宋" w:cs="仿宋"/>
          <w:spacing w:val="1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实国家支持文化旅游发展有关税收优惠政策。对文化和旅游融合</w:t>
      </w:r>
      <w:r>
        <w:rPr>
          <w:rFonts w:ascii="仿宋" w:hAnsi="仿宋" w:eastAsia="仿宋" w:cs="仿宋"/>
          <w:spacing w:val="1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成效明显的地方，申请纳入河南省文化产业专项资金重点扶持对</w:t>
      </w:r>
      <w:r>
        <w:rPr>
          <w:rFonts w:ascii="仿宋" w:hAnsi="仿宋" w:eastAsia="仿宋" w:cs="仿宋"/>
          <w:spacing w:val="1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象。推进文化事业单位绩效工资改革，支持国有文艺院团在完成</w:t>
      </w:r>
      <w:r>
        <w:rPr>
          <w:rFonts w:ascii="仿宋" w:hAnsi="仿宋" w:eastAsia="仿宋" w:cs="仿宋"/>
          <w:spacing w:val="1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公益任务基础上，参与旅游演艺所获收入可作为绩效工资来源。 </w:t>
      </w:r>
      <w:r>
        <w:rPr>
          <w:rFonts w:ascii="仿宋" w:hAnsi="仿宋" w:eastAsia="仿宋" w:cs="仿宋"/>
          <w:spacing w:val="5"/>
          <w:sz w:val="31"/>
          <w:szCs w:val="31"/>
        </w:rPr>
        <w:t>进一步加大公共文化经费投入，确保人均文体传媒经费达到省级</w:t>
      </w:r>
    </w:p>
    <w:p>
      <w:pPr>
        <w:spacing w:before="1" w:line="222" w:lineRule="auto"/>
        <w:ind w:left="1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平均水平</w:t>
      </w:r>
      <w:r>
        <w:rPr>
          <w:rFonts w:ascii="仿宋" w:hAnsi="仿宋" w:eastAsia="仿宋" w:cs="仿宋"/>
          <w:spacing w:val="-38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2"/>
          <w:sz w:val="31"/>
          <w:szCs w:val="31"/>
        </w:rPr>
        <w:t>1.5</w:t>
      </w:r>
      <w:r>
        <w:rPr>
          <w:rFonts w:ascii="宋体" w:hAnsi="宋体" w:eastAsia="宋体" w:cs="宋体"/>
          <w:spacing w:val="-6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倍以上。</w:t>
      </w:r>
    </w:p>
    <w:p>
      <w:pPr>
        <w:spacing w:before="216" w:line="222" w:lineRule="auto"/>
        <w:ind w:left="642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2"/>
          <w:sz w:val="31"/>
          <w:szCs w:val="31"/>
        </w:rPr>
        <w:t>（</w:t>
      </w:r>
      <w:r>
        <w:rPr>
          <w:rFonts w:ascii="楷体" w:hAnsi="楷体" w:eastAsia="楷体" w:cs="楷体"/>
          <w:spacing w:val="-89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2"/>
          <w:sz w:val="31"/>
          <w:szCs w:val="31"/>
        </w:rPr>
        <w:t>二）加强金融服务</w:t>
      </w:r>
    </w:p>
    <w:p>
      <w:pPr>
        <w:spacing w:before="221" w:line="351" w:lineRule="auto"/>
        <w:ind w:firstLine="665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统筹利用好河南省文化旅游融合发展基金、河南省地方政府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4"/>
          <w:sz w:val="31"/>
          <w:szCs w:val="31"/>
        </w:rPr>
        <w:t>专项债，重点投向“十四五”文旅文创重大项目、康养旅游、乡  村旅游、红色旅游、智慧文旅等重点发展领域。全面拓宽文化企  业和旅游企业融资渠道，鼓励文化企业和旅游企</w:t>
      </w:r>
      <w:r>
        <w:rPr>
          <w:rFonts w:ascii="仿宋" w:hAnsi="仿宋" w:eastAsia="仿宋" w:cs="仿宋"/>
          <w:spacing w:val="3"/>
          <w:sz w:val="31"/>
          <w:szCs w:val="31"/>
        </w:rPr>
        <w:t>业通过战略融资、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信托、资产证券化（</w:t>
      </w:r>
      <w:r>
        <w:rPr>
          <w:rFonts w:ascii="宋体" w:hAnsi="宋体" w:eastAsia="宋体" w:cs="宋体"/>
          <w:sz w:val="31"/>
          <w:szCs w:val="31"/>
        </w:rPr>
        <w:t>ABS</w:t>
      </w:r>
      <w:r>
        <w:rPr>
          <w:rFonts w:ascii="仿宋" w:hAnsi="仿宋" w:eastAsia="仿宋" w:cs="仿宋"/>
          <w:spacing w:val="12"/>
          <w:sz w:val="31"/>
          <w:szCs w:val="31"/>
        </w:rPr>
        <w:t>）、融资租赁、售后回租等多元市场化</w:t>
      </w:r>
    </w:p>
    <w:p>
      <w:pPr>
        <w:spacing w:before="1" w:line="221" w:lineRule="auto"/>
        <w:ind w:left="1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方式，帮助文化企业和旅游企业盘活资产，提升抗风</w:t>
      </w:r>
      <w:r>
        <w:rPr>
          <w:rFonts w:ascii="仿宋" w:hAnsi="仿宋" w:eastAsia="仿宋" w:cs="仿宋"/>
          <w:spacing w:val="8"/>
          <w:sz w:val="31"/>
          <w:szCs w:val="31"/>
        </w:rPr>
        <w:t>险能力。</w:t>
      </w:r>
    </w:p>
    <w:p>
      <w:pPr>
        <w:spacing w:line="221" w:lineRule="auto"/>
        <w:rPr>
          <w:rFonts w:ascii="仿宋" w:hAnsi="仿宋" w:eastAsia="仿宋" w:cs="仿宋"/>
          <w:sz w:val="31"/>
          <w:szCs w:val="31"/>
        </w:rPr>
        <w:sectPr>
          <w:footerReference r:id="rId57" w:type="default"/>
          <w:pgSz w:w="11906" w:h="16839"/>
          <w:pgMar w:top="400" w:right="1217" w:bottom="1647" w:left="1588" w:header="0" w:footer="1369" w:gutter="0"/>
          <w:cols w:space="720" w:num="1"/>
        </w:sectPr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spacing w:before="101" w:line="220" w:lineRule="auto"/>
        <w:ind w:left="637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9"/>
          <w:sz w:val="31"/>
          <w:szCs w:val="31"/>
        </w:rPr>
        <w:t>（三）项目招商政策</w:t>
      </w:r>
    </w:p>
    <w:p>
      <w:pPr>
        <w:spacing w:before="212" w:line="352" w:lineRule="auto"/>
        <w:ind w:left="5" w:right="152" w:firstLine="684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以“</w:t>
      </w:r>
      <w:r>
        <w:rPr>
          <w:rFonts w:ascii="宋体" w:hAnsi="宋体" w:eastAsia="宋体" w:cs="宋体"/>
          <w:spacing w:val="3"/>
          <w:sz w:val="31"/>
          <w:szCs w:val="31"/>
        </w:rPr>
        <w:t>+</w:t>
      </w:r>
      <w:r>
        <w:rPr>
          <w:rFonts w:ascii="仿宋" w:hAnsi="仿宋" w:eastAsia="仿宋" w:cs="仿宋"/>
          <w:spacing w:val="3"/>
          <w:sz w:val="31"/>
          <w:szCs w:val="31"/>
        </w:rPr>
        <w:t>旅游”为核心思路，设置济源各类项目“</w:t>
      </w:r>
      <w:r>
        <w:rPr>
          <w:rFonts w:ascii="宋体" w:hAnsi="宋体" w:eastAsia="宋体" w:cs="宋体"/>
          <w:spacing w:val="3"/>
          <w:sz w:val="31"/>
          <w:szCs w:val="31"/>
        </w:rPr>
        <w:t>+</w:t>
      </w:r>
      <w:r>
        <w:rPr>
          <w:rFonts w:ascii="仿宋" w:hAnsi="仿宋" w:eastAsia="仿宋" w:cs="仿宋"/>
          <w:spacing w:val="3"/>
          <w:sz w:val="31"/>
          <w:szCs w:val="31"/>
        </w:rPr>
        <w:t>旅游”招商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清单，将城市综合开发、特色工业企业、养生养老等项目打造成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为全新的文旅文创融合项目，实现多维项目的招商。采取特许经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营权转让、业务拓展、投资入股、技术合作等方式，引进社会资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本参与全市文化旅游开发建设，支持大型文化旅游企业到设立分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支机构，培育一批文化旅游企业品牌，激发全社会参与旅游发展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的热情。鼓励景区通过特许经营权、旅游景区门票质押担保和收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费权融资等方式，吸引更多大型优强企业参与旅游开发，吸引国</w:t>
      </w:r>
      <w:r>
        <w:rPr>
          <w:rFonts w:ascii="仿宋" w:hAnsi="仿宋" w:eastAsia="仿宋" w:cs="仿宋"/>
          <w:spacing w:val="3"/>
          <w:sz w:val="31"/>
          <w:szCs w:val="31"/>
        </w:rPr>
        <w:t>内外知名文旅品牌落户。</w:t>
      </w:r>
    </w:p>
    <w:p>
      <w:pPr>
        <w:spacing w:before="216" w:line="220" w:lineRule="auto"/>
        <w:ind w:left="637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9"/>
          <w:sz w:val="31"/>
          <w:szCs w:val="31"/>
        </w:rPr>
        <w:t>（四）市场培育政策</w:t>
      </w:r>
    </w:p>
    <w:p>
      <w:pPr>
        <w:spacing w:before="216" w:line="352" w:lineRule="auto"/>
        <w:ind w:firstLine="637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</w:rPr>
        <w:t>研究出台济源文化旅游市场激励政策，加大对郑州</w:t>
      </w:r>
      <w:r>
        <w:rPr>
          <w:rFonts w:ascii="仿宋" w:hAnsi="仿宋" w:eastAsia="仿宋" w:cs="仿宋"/>
          <w:spacing w:val="-9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“</w:t>
      </w:r>
      <w:r>
        <w:rPr>
          <w:rFonts w:ascii="仿宋" w:hAnsi="仿宋" w:eastAsia="仿宋" w:cs="仿宋"/>
          <w:spacing w:val="-116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13"/>
          <w:sz w:val="31"/>
          <w:szCs w:val="31"/>
        </w:rPr>
        <w:t>1+</w:t>
      </w:r>
      <w:r>
        <w:rPr>
          <w:rFonts w:hint="eastAsia" w:ascii="宋体" w:hAnsi="宋体" w:eastAsia="宋体" w:cs="宋体"/>
          <w:spacing w:val="13"/>
          <w:sz w:val="31"/>
          <w:szCs w:val="31"/>
          <w:lang w:val="en-US" w:eastAsia="zh-CN"/>
        </w:rPr>
        <w:t>8”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都市圈城市客群、康养客群、家庭客群市场的吸引力。通过“云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8"/>
          <w:sz w:val="31"/>
          <w:szCs w:val="31"/>
        </w:rPr>
        <w:t>游济源”等创新直播营销活动，加大康养度假游、</w:t>
      </w:r>
      <w:r>
        <w:rPr>
          <w:rFonts w:ascii="仿宋" w:hAnsi="仿宋" w:eastAsia="仿宋" w:cs="仿宋"/>
          <w:spacing w:val="-7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品质家庭游、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山水生态游、文化体验游等特色产品和服务的推介力度。适时策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5"/>
          <w:sz w:val="31"/>
          <w:szCs w:val="31"/>
        </w:rPr>
        <w:t>划举办济源文化旅游惠民消费季活动，进一步深化“河南人游河</w:t>
      </w:r>
      <w:r>
        <w:rPr>
          <w:rFonts w:ascii="仿宋" w:hAnsi="仿宋" w:eastAsia="仿宋" w:cs="仿宋"/>
          <w:spacing w:val="8"/>
          <w:sz w:val="31"/>
          <w:szCs w:val="31"/>
        </w:rPr>
        <w:t>南”活动，引导出台针对本地、省内居民的旅游消费减免政策。</w:t>
      </w:r>
    </w:p>
    <w:p>
      <w:pPr>
        <w:spacing w:before="215" w:line="227" w:lineRule="auto"/>
        <w:ind w:left="641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六、实施保障</w:t>
      </w:r>
    </w:p>
    <w:p>
      <w:pPr>
        <w:spacing w:before="209" w:line="352" w:lineRule="auto"/>
        <w:ind w:left="1" w:right="152" w:firstLine="674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明确规划实施责任主体，做好规划任务分解，加强规</w:t>
      </w:r>
      <w:r>
        <w:rPr>
          <w:rFonts w:ascii="仿宋" w:hAnsi="仿宋" w:eastAsia="仿宋" w:cs="仿宋"/>
          <w:spacing w:val="3"/>
          <w:sz w:val="31"/>
          <w:szCs w:val="31"/>
        </w:rPr>
        <w:t>划实施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考核监督和激励约束，完善考核评价体系和监测考评办法，确保</w:t>
      </w:r>
      <w:bookmarkStart w:id="0" w:name="_GoBack"/>
      <w:bookmarkEnd w:id="0"/>
      <w:r>
        <w:rPr>
          <w:rFonts w:ascii="仿宋" w:hAnsi="仿宋" w:eastAsia="仿宋" w:cs="仿宋"/>
          <w:spacing w:val="8"/>
          <w:sz w:val="31"/>
          <w:szCs w:val="31"/>
        </w:rPr>
        <w:t>各项目标任务落实落地、取得实效。</w:t>
      </w:r>
    </w:p>
    <w:sectPr>
      <w:footerReference r:id="rId58" w:type="default"/>
      <w:pgSz w:w="11906" w:h="16839"/>
      <w:pgMar w:top="400" w:right="1585" w:bottom="400" w:left="1473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ind w:left="364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8"/>
        <w:sz w:val="28"/>
        <w:szCs w:val="28"/>
      </w:rPr>
      <w:t>—</w:t>
    </w:r>
    <w:r>
      <w:rPr>
        <w:rFonts w:ascii="宋体" w:hAnsi="宋体" w:eastAsia="宋体" w:cs="宋体"/>
        <w:spacing w:val="14"/>
        <w:sz w:val="28"/>
        <w:szCs w:val="28"/>
      </w:rPr>
      <w:t xml:space="preserve"> </w:t>
    </w:r>
    <w:r>
      <w:rPr>
        <w:rFonts w:ascii="宋体" w:hAnsi="宋体" w:eastAsia="宋体" w:cs="宋体"/>
        <w:spacing w:val="-8"/>
        <w:sz w:val="28"/>
        <w:szCs w:val="28"/>
      </w:rPr>
      <w:t>2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8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ind w:left="7606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8"/>
        <w:sz w:val="28"/>
        <w:szCs w:val="28"/>
      </w:rPr>
      <w:t>—</w:t>
    </w:r>
    <w:r>
      <w:rPr>
        <w:rFonts w:ascii="宋体" w:hAnsi="宋体" w:eastAsia="宋体" w:cs="宋体"/>
        <w:spacing w:val="15"/>
        <w:sz w:val="28"/>
        <w:szCs w:val="28"/>
      </w:rPr>
      <w:t xml:space="preserve"> </w:t>
    </w:r>
    <w:r>
      <w:rPr>
        <w:rFonts w:ascii="宋体" w:hAnsi="宋体" w:eastAsia="宋体" w:cs="宋体"/>
        <w:spacing w:val="-8"/>
        <w:sz w:val="28"/>
        <w:szCs w:val="28"/>
      </w:rPr>
      <w:t>3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8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ind w:left="366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—</w:t>
    </w:r>
    <w:r>
      <w:rPr>
        <w:rFonts w:ascii="宋体" w:hAnsi="宋体" w:eastAsia="宋体" w:cs="宋体"/>
        <w:spacing w:val="8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4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5" w:lineRule="auto"/>
      <w:ind w:left="7626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8"/>
        <w:sz w:val="28"/>
        <w:szCs w:val="28"/>
      </w:rPr>
      <w:t>—</w:t>
    </w:r>
    <w:r>
      <w:rPr>
        <w:rFonts w:ascii="宋体" w:hAnsi="宋体" w:eastAsia="宋体" w:cs="宋体"/>
        <w:spacing w:val="15"/>
        <w:sz w:val="28"/>
        <w:szCs w:val="28"/>
      </w:rPr>
      <w:t xml:space="preserve"> </w:t>
    </w:r>
    <w:r>
      <w:rPr>
        <w:rFonts w:ascii="宋体" w:hAnsi="宋体" w:eastAsia="宋体" w:cs="宋体"/>
        <w:spacing w:val="-8"/>
        <w:sz w:val="28"/>
        <w:szCs w:val="28"/>
      </w:rPr>
      <w:t>5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8"/>
        <w:sz w:val="28"/>
        <w:szCs w:val="28"/>
      </w:rPr>
      <w:t>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ind w:left="385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—</w:t>
    </w:r>
    <w:r>
      <w:rPr>
        <w:rFonts w:ascii="宋体" w:hAnsi="宋体" w:eastAsia="宋体" w:cs="宋体"/>
        <w:spacing w:val="12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6</w:t>
    </w:r>
    <w:r>
      <w:rPr>
        <w:rFonts w:ascii="宋体" w:hAnsi="宋体" w:eastAsia="宋体" w:cs="宋体"/>
        <w:spacing w:val="8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—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5" w:lineRule="auto"/>
      <w:ind w:left="7611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9"/>
        <w:sz w:val="28"/>
        <w:szCs w:val="28"/>
      </w:rPr>
      <w:t>—</w:t>
    </w:r>
    <w:r>
      <w:rPr>
        <w:rFonts w:ascii="宋体" w:hAnsi="宋体" w:eastAsia="宋体" w:cs="宋体"/>
        <w:spacing w:val="17"/>
        <w:sz w:val="28"/>
        <w:szCs w:val="28"/>
      </w:rPr>
      <w:t xml:space="preserve"> </w:t>
    </w:r>
    <w:r>
      <w:rPr>
        <w:rFonts w:ascii="宋体" w:hAnsi="宋体" w:eastAsia="宋体" w:cs="宋体"/>
        <w:spacing w:val="-9"/>
        <w:sz w:val="28"/>
        <w:szCs w:val="28"/>
      </w:rPr>
      <w:t>7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9"/>
        <w:sz w:val="28"/>
        <w:szCs w:val="28"/>
      </w:rPr>
      <w:t>—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ind w:left="369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—</w:t>
    </w:r>
    <w:r>
      <w:rPr>
        <w:rFonts w:ascii="宋体" w:hAnsi="宋体" w:eastAsia="宋体" w:cs="宋体"/>
        <w:spacing w:val="11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8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—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ind w:left="7609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—</w:t>
    </w:r>
    <w:r>
      <w:rPr>
        <w:rFonts w:ascii="宋体" w:hAnsi="宋体" w:eastAsia="宋体" w:cs="宋体"/>
        <w:spacing w:val="11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9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—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left="367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32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10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—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left="7470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32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11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—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left="368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32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12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—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left="7466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32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13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—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left="395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32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14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—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left="7465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32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15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—</w: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left="366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32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16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—</w: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left="7465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32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17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—</w: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left="369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32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18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—</w:t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left="7466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32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19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—</w:t>
    </w: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ind w:left="392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5"/>
        <w:sz w:val="28"/>
        <w:szCs w:val="28"/>
      </w:rPr>
      <w:t>—</w:t>
    </w:r>
    <w:r>
      <w:rPr>
        <w:rFonts w:ascii="宋体" w:hAnsi="宋体" w:eastAsia="宋体" w:cs="宋体"/>
        <w:spacing w:val="13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20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—</w:t>
    </w: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left="7470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5"/>
        <w:sz w:val="28"/>
        <w:szCs w:val="28"/>
      </w:rPr>
      <w:t>—</w:t>
    </w:r>
    <w:r>
      <w:rPr>
        <w:rFonts w:ascii="宋体" w:hAnsi="宋体" w:eastAsia="宋体" w:cs="宋体"/>
        <w:spacing w:val="13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21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—</w:t>
    </w: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ind w:left="368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5"/>
        <w:sz w:val="28"/>
        <w:szCs w:val="28"/>
      </w:rPr>
      <w:t>—</w:t>
    </w:r>
    <w:r>
      <w:rPr>
        <w:rFonts w:ascii="宋体" w:hAnsi="宋体" w:eastAsia="宋体" w:cs="宋体"/>
        <w:spacing w:val="13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22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—</w:t>
    </w:r>
  </w:p>
</w:ftr>
</file>

<file path=word/footer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ind w:left="7463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5"/>
        <w:sz w:val="28"/>
        <w:szCs w:val="28"/>
      </w:rPr>
      <w:t>—</w:t>
    </w:r>
    <w:r>
      <w:rPr>
        <w:rFonts w:ascii="宋体" w:hAnsi="宋体" w:eastAsia="宋体" w:cs="宋体"/>
        <w:spacing w:val="13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23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—</w:t>
    </w:r>
  </w:p>
</w:ftr>
</file>

<file path=word/footer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ind w:left="363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5"/>
        <w:sz w:val="28"/>
        <w:szCs w:val="28"/>
      </w:rPr>
      <w:t>—</w:t>
    </w:r>
    <w:r>
      <w:rPr>
        <w:rFonts w:ascii="宋体" w:hAnsi="宋体" w:eastAsia="宋体" w:cs="宋体"/>
        <w:spacing w:val="13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24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—</w:t>
    </w:r>
  </w:p>
</w:ftr>
</file>

<file path=word/footer2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ind w:left="7463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5"/>
        <w:sz w:val="28"/>
        <w:szCs w:val="28"/>
      </w:rPr>
      <w:t>—</w:t>
    </w:r>
    <w:r>
      <w:rPr>
        <w:rFonts w:ascii="宋体" w:hAnsi="宋体" w:eastAsia="宋体" w:cs="宋体"/>
        <w:spacing w:val="13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25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—</w:t>
    </w:r>
  </w:p>
</w:ftr>
</file>

<file path=word/footer2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ind w:left="363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5"/>
        <w:sz w:val="28"/>
        <w:szCs w:val="28"/>
      </w:rPr>
      <w:t>—</w:t>
    </w:r>
    <w:r>
      <w:rPr>
        <w:rFonts w:ascii="宋体" w:hAnsi="宋体" w:eastAsia="宋体" w:cs="宋体"/>
        <w:spacing w:val="13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26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—</w:t>
    </w:r>
  </w:p>
</w:ftr>
</file>

<file path=word/footer2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ind w:left="7467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5"/>
        <w:sz w:val="28"/>
        <w:szCs w:val="28"/>
      </w:rPr>
      <w:t>—</w:t>
    </w:r>
    <w:r>
      <w:rPr>
        <w:rFonts w:ascii="宋体" w:hAnsi="宋体" w:eastAsia="宋体" w:cs="宋体"/>
        <w:spacing w:val="13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27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—</w:t>
    </w:r>
  </w:p>
</w:ftr>
</file>

<file path=word/footer2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ind w:left="366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5"/>
        <w:sz w:val="28"/>
        <w:szCs w:val="28"/>
      </w:rPr>
      <w:t>—</w:t>
    </w:r>
    <w:r>
      <w:rPr>
        <w:rFonts w:ascii="宋体" w:hAnsi="宋体" w:eastAsia="宋体" w:cs="宋体"/>
        <w:spacing w:val="13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28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—</w:t>
    </w:r>
  </w:p>
</w:ftr>
</file>

<file path=word/footer2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ind w:left="7465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5"/>
        <w:sz w:val="28"/>
        <w:szCs w:val="28"/>
      </w:rPr>
      <w:t>—</w:t>
    </w:r>
    <w:r>
      <w:rPr>
        <w:rFonts w:ascii="宋体" w:hAnsi="宋体" w:eastAsia="宋体" w:cs="宋体"/>
        <w:spacing w:val="13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29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—</w:t>
    </w:r>
  </w:p>
</w:ftr>
</file>

<file path=word/footer2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ind w:left="367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—</w:t>
    </w:r>
    <w:r>
      <w:rPr>
        <w:rFonts w:ascii="宋体" w:hAnsi="宋体" w:eastAsia="宋体" w:cs="宋体"/>
        <w:spacing w:val="16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30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—</w:t>
    </w:r>
  </w:p>
</w:ftr>
</file>

<file path=word/footer3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left="7470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—</w:t>
    </w:r>
    <w:r>
      <w:rPr>
        <w:rFonts w:ascii="宋体" w:hAnsi="宋体" w:eastAsia="宋体" w:cs="宋体"/>
        <w:spacing w:val="16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31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—</w:t>
    </w:r>
  </w:p>
</w:ftr>
</file>

<file path=word/footer3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ind w:left="363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—</w:t>
    </w:r>
    <w:r>
      <w:rPr>
        <w:rFonts w:ascii="宋体" w:hAnsi="宋体" w:eastAsia="宋体" w:cs="宋体"/>
        <w:spacing w:val="16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32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—</w:t>
    </w:r>
  </w:p>
</w:ftr>
</file>

<file path=word/footer3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ind w:left="7587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—</w:t>
    </w:r>
    <w:r>
      <w:rPr>
        <w:rFonts w:ascii="宋体" w:hAnsi="宋体" w:eastAsia="宋体" w:cs="宋体"/>
        <w:spacing w:val="16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33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—</w:t>
    </w:r>
  </w:p>
</w:ftr>
</file>

<file path=word/footer3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ind w:left="485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—</w:t>
    </w:r>
    <w:r>
      <w:rPr>
        <w:rFonts w:ascii="宋体" w:hAnsi="宋体" w:eastAsia="宋体" w:cs="宋体"/>
        <w:spacing w:val="16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34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—</w:t>
    </w:r>
  </w:p>
</w:ftr>
</file>

<file path=word/footer3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ind w:left="7470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—</w:t>
    </w:r>
    <w:r>
      <w:rPr>
        <w:rFonts w:ascii="宋体" w:hAnsi="宋体" w:eastAsia="宋体" w:cs="宋体"/>
        <w:spacing w:val="16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35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—</w:t>
    </w:r>
  </w:p>
</w:ftr>
</file>

<file path=word/footer3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ind w:left="363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—</w:t>
    </w:r>
    <w:r>
      <w:rPr>
        <w:rFonts w:ascii="宋体" w:hAnsi="宋体" w:eastAsia="宋体" w:cs="宋体"/>
        <w:spacing w:val="16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36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—</w:t>
    </w:r>
  </w:p>
</w:ftr>
</file>

<file path=word/footer3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ind w:left="7472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—</w:t>
    </w:r>
    <w:r>
      <w:rPr>
        <w:rFonts w:ascii="宋体" w:hAnsi="宋体" w:eastAsia="宋体" w:cs="宋体"/>
        <w:spacing w:val="16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37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—</w:t>
    </w:r>
  </w:p>
</w:ftr>
</file>

<file path=word/footer3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ind w:left="363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—</w:t>
    </w:r>
    <w:r>
      <w:rPr>
        <w:rFonts w:ascii="宋体" w:hAnsi="宋体" w:eastAsia="宋体" w:cs="宋体"/>
        <w:spacing w:val="16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38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—</w:t>
    </w:r>
  </w:p>
</w:ftr>
</file>

<file path=word/footer3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footer3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ind w:left="369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4"/>
        <w:sz w:val="28"/>
        <w:szCs w:val="28"/>
      </w:rPr>
      <w:t>—</w:t>
    </w:r>
    <w:r>
      <w:rPr>
        <w:rFonts w:ascii="宋体" w:hAnsi="宋体" w:eastAsia="宋体" w:cs="宋体"/>
        <w:spacing w:val="8"/>
        <w:sz w:val="28"/>
        <w:szCs w:val="28"/>
      </w:rPr>
      <w:t xml:space="preserve"> </w:t>
    </w:r>
    <w:r>
      <w:rPr>
        <w:rFonts w:ascii="宋体" w:hAnsi="宋体" w:eastAsia="宋体" w:cs="宋体"/>
        <w:spacing w:val="-4"/>
        <w:sz w:val="28"/>
        <w:szCs w:val="28"/>
      </w:rPr>
      <w:t>40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4"/>
        <w:sz w:val="28"/>
        <w:szCs w:val="28"/>
      </w:rPr>
      <w:t>—</w:t>
    </w:r>
  </w:p>
</w:ftr>
</file>

<file path=word/footer4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left="7470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4"/>
        <w:sz w:val="28"/>
        <w:szCs w:val="28"/>
      </w:rPr>
      <w:t>—</w:t>
    </w:r>
    <w:r>
      <w:rPr>
        <w:rFonts w:ascii="宋体" w:hAnsi="宋体" w:eastAsia="宋体" w:cs="宋体"/>
        <w:spacing w:val="8"/>
        <w:sz w:val="28"/>
        <w:szCs w:val="28"/>
      </w:rPr>
      <w:t xml:space="preserve"> </w:t>
    </w:r>
    <w:r>
      <w:rPr>
        <w:rFonts w:ascii="宋体" w:hAnsi="宋体" w:eastAsia="宋体" w:cs="宋体"/>
        <w:spacing w:val="-4"/>
        <w:sz w:val="28"/>
        <w:szCs w:val="28"/>
      </w:rPr>
      <w:t>41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4"/>
        <w:sz w:val="28"/>
        <w:szCs w:val="28"/>
      </w:rPr>
      <w:t>—</w:t>
    </w:r>
  </w:p>
</w:ftr>
</file>

<file path=word/footer4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ind w:left="368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4"/>
        <w:sz w:val="28"/>
        <w:szCs w:val="28"/>
      </w:rPr>
      <w:t>—</w:t>
    </w:r>
    <w:r>
      <w:rPr>
        <w:rFonts w:ascii="宋体" w:hAnsi="宋体" w:eastAsia="宋体" w:cs="宋体"/>
        <w:spacing w:val="8"/>
        <w:sz w:val="28"/>
        <w:szCs w:val="28"/>
      </w:rPr>
      <w:t xml:space="preserve"> </w:t>
    </w:r>
    <w:r>
      <w:rPr>
        <w:rFonts w:ascii="宋体" w:hAnsi="宋体" w:eastAsia="宋体" w:cs="宋体"/>
        <w:spacing w:val="-4"/>
        <w:sz w:val="28"/>
        <w:szCs w:val="28"/>
      </w:rPr>
      <w:t>42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4"/>
        <w:sz w:val="28"/>
        <w:szCs w:val="28"/>
      </w:rPr>
      <w:t>—</w:t>
    </w:r>
  </w:p>
</w:ftr>
</file>

<file path=word/footer4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ind w:left="7470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4"/>
        <w:sz w:val="28"/>
        <w:szCs w:val="28"/>
      </w:rPr>
      <w:t>—</w:t>
    </w:r>
    <w:r>
      <w:rPr>
        <w:rFonts w:ascii="宋体" w:hAnsi="宋体" w:eastAsia="宋体" w:cs="宋体"/>
        <w:spacing w:val="8"/>
        <w:sz w:val="28"/>
        <w:szCs w:val="28"/>
      </w:rPr>
      <w:t xml:space="preserve"> </w:t>
    </w:r>
    <w:r>
      <w:rPr>
        <w:rFonts w:ascii="宋体" w:hAnsi="宋体" w:eastAsia="宋体" w:cs="宋体"/>
        <w:spacing w:val="-4"/>
        <w:sz w:val="28"/>
        <w:szCs w:val="28"/>
      </w:rPr>
      <w:t>43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4"/>
        <w:sz w:val="28"/>
        <w:szCs w:val="28"/>
      </w:rPr>
      <w:t>—</w:t>
    </w:r>
  </w:p>
</w:ftr>
</file>

<file path=word/footer4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ind w:left="369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4"/>
        <w:sz w:val="28"/>
        <w:szCs w:val="28"/>
      </w:rPr>
      <w:t>—</w:t>
    </w:r>
    <w:r>
      <w:rPr>
        <w:rFonts w:ascii="宋体" w:hAnsi="宋体" w:eastAsia="宋体" w:cs="宋体"/>
        <w:spacing w:val="8"/>
        <w:sz w:val="28"/>
        <w:szCs w:val="28"/>
      </w:rPr>
      <w:t xml:space="preserve"> </w:t>
    </w:r>
    <w:r>
      <w:rPr>
        <w:rFonts w:ascii="宋体" w:hAnsi="宋体" w:eastAsia="宋体" w:cs="宋体"/>
        <w:spacing w:val="-4"/>
        <w:sz w:val="28"/>
        <w:szCs w:val="28"/>
      </w:rPr>
      <w:t>44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4"/>
        <w:sz w:val="28"/>
        <w:szCs w:val="28"/>
      </w:rPr>
      <w:t>—</w:t>
    </w:r>
  </w:p>
</w:ftr>
</file>

<file path=word/footer4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ind w:left="7470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4"/>
        <w:sz w:val="28"/>
        <w:szCs w:val="28"/>
      </w:rPr>
      <w:t>—</w:t>
    </w:r>
    <w:r>
      <w:rPr>
        <w:rFonts w:ascii="宋体" w:hAnsi="宋体" w:eastAsia="宋体" w:cs="宋体"/>
        <w:spacing w:val="8"/>
        <w:sz w:val="28"/>
        <w:szCs w:val="28"/>
      </w:rPr>
      <w:t xml:space="preserve"> </w:t>
    </w:r>
    <w:r>
      <w:rPr>
        <w:rFonts w:ascii="宋体" w:hAnsi="宋体" w:eastAsia="宋体" w:cs="宋体"/>
        <w:spacing w:val="-4"/>
        <w:sz w:val="28"/>
        <w:szCs w:val="28"/>
      </w:rPr>
      <w:t>45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4"/>
        <w:sz w:val="28"/>
        <w:szCs w:val="28"/>
      </w:rPr>
      <w:t>—</w:t>
    </w:r>
  </w:p>
</w:ftr>
</file>

<file path=word/footer4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ind w:left="368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4"/>
        <w:sz w:val="28"/>
        <w:szCs w:val="28"/>
      </w:rPr>
      <w:t>—</w:t>
    </w:r>
    <w:r>
      <w:rPr>
        <w:rFonts w:ascii="宋体" w:hAnsi="宋体" w:eastAsia="宋体" w:cs="宋体"/>
        <w:spacing w:val="8"/>
        <w:sz w:val="28"/>
        <w:szCs w:val="28"/>
      </w:rPr>
      <w:t xml:space="preserve"> </w:t>
    </w:r>
    <w:r>
      <w:rPr>
        <w:rFonts w:ascii="宋体" w:hAnsi="宋体" w:eastAsia="宋体" w:cs="宋体"/>
        <w:spacing w:val="-4"/>
        <w:sz w:val="28"/>
        <w:szCs w:val="28"/>
      </w:rPr>
      <w:t>46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4"/>
        <w:sz w:val="28"/>
        <w:szCs w:val="28"/>
      </w:rPr>
      <w:t>—</w:t>
    </w:r>
  </w:p>
</w:ftr>
</file>

<file path=word/footer4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ind w:left="7467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4"/>
        <w:sz w:val="28"/>
        <w:szCs w:val="28"/>
      </w:rPr>
      <w:t>—</w:t>
    </w:r>
    <w:r>
      <w:rPr>
        <w:rFonts w:ascii="宋体" w:hAnsi="宋体" w:eastAsia="宋体" w:cs="宋体"/>
        <w:spacing w:val="8"/>
        <w:sz w:val="28"/>
        <w:szCs w:val="28"/>
      </w:rPr>
      <w:t xml:space="preserve"> </w:t>
    </w:r>
    <w:r>
      <w:rPr>
        <w:rFonts w:ascii="宋体" w:hAnsi="宋体" w:eastAsia="宋体" w:cs="宋体"/>
        <w:spacing w:val="-4"/>
        <w:sz w:val="28"/>
        <w:szCs w:val="28"/>
      </w:rPr>
      <w:t>47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4"/>
        <w:sz w:val="28"/>
        <w:szCs w:val="28"/>
      </w:rPr>
      <w:t>—</w:t>
    </w:r>
  </w:p>
</w:ftr>
</file>

<file path=word/footer4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ind w:left="366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4"/>
        <w:sz w:val="28"/>
        <w:szCs w:val="28"/>
      </w:rPr>
      <w:t>—</w:t>
    </w:r>
    <w:r>
      <w:rPr>
        <w:rFonts w:ascii="宋体" w:hAnsi="宋体" w:eastAsia="宋体" w:cs="宋体"/>
        <w:spacing w:val="8"/>
        <w:sz w:val="28"/>
        <w:szCs w:val="28"/>
      </w:rPr>
      <w:t xml:space="preserve"> </w:t>
    </w:r>
    <w:r>
      <w:rPr>
        <w:rFonts w:ascii="宋体" w:hAnsi="宋体" w:eastAsia="宋体" w:cs="宋体"/>
        <w:spacing w:val="-4"/>
        <w:sz w:val="28"/>
        <w:szCs w:val="28"/>
      </w:rPr>
      <w:t>48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4"/>
        <w:sz w:val="28"/>
        <w:szCs w:val="28"/>
      </w:rPr>
      <w:t>—</w:t>
    </w:r>
  </w:p>
</w:ftr>
</file>

<file path=word/footer4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ind w:left="7468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4"/>
        <w:sz w:val="28"/>
        <w:szCs w:val="28"/>
      </w:rPr>
      <w:t>—</w:t>
    </w:r>
    <w:r>
      <w:rPr>
        <w:rFonts w:ascii="宋体" w:hAnsi="宋体" w:eastAsia="宋体" w:cs="宋体"/>
        <w:spacing w:val="8"/>
        <w:sz w:val="28"/>
        <w:szCs w:val="28"/>
      </w:rPr>
      <w:t xml:space="preserve"> </w:t>
    </w:r>
    <w:r>
      <w:rPr>
        <w:rFonts w:ascii="宋体" w:hAnsi="宋体" w:eastAsia="宋体" w:cs="宋体"/>
        <w:spacing w:val="-4"/>
        <w:sz w:val="28"/>
        <w:szCs w:val="28"/>
      </w:rPr>
      <w:t>49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4"/>
        <w:sz w:val="28"/>
        <w:szCs w:val="28"/>
      </w:rPr>
      <w:t>—</w:t>
    </w:r>
  </w:p>
</w:ftr>
</file>

<file path=word/footer4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ind w:left="368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—</w:t>
    </w:r>
    <w:r>
      <w:rPr>
        <w:rFonts w:ascii="宋体" w:hAnsi="宋体" w:eastAsia="宋体" w:cs="宋体"/>
        <w:spacing w:val="16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50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—</w:t>
    </w:r>
  </w:p>
</w:ftr>
</file>

<file path=word/footer5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left="7465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—</w:t>
    </w:r>
    <w:r>
      <w:rPr>
        <w:rFonts w:ascii="宋体" w:hAnsi="宋体" w:eastAsia="宋体" w:cs="宋体"/>
        <w:spacing w:val="16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51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—</w:t>
    </w:r>
  </w:p>
</w:ftr>
</file>

<file path=word/footer5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ind w:left="368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—</w:t>
    </w:r>
    <w:r>
      <w:rPr>
        <w:rFonts w:ascii="宋体" w:hAnsi="宋体" w:eastAsia="宋体" w:cs="宋体"/>
        <w:spacing w:val="16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52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—</w:t>
    </w:r>
  </w:p>
</w:ftr>
</file>

<file path=word/footer5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ind w:left="7472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—</w:t>
    </w:r>
    <w:r>
      <w:rPr>
        <w:rFonts w:ascii="宋体" w:hAnsi="宋体" w:eastAsia="宋体" w:cs="宋体"/>
        <w:spacing w:val="16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53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—</w:t>
    </w:r>
  </w:p>
</w:ftr>
</file>

<file path=word/footer5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mJlNTY2MWMxODQ0MDk5NzQxNDAxZjYzN2Y1OTZjMDcifQ=="/>
  </w:docVars>
  <w:rsids>
    <w:rsidRoot w:val="00000000"/>
    <w:rsid w:val="014B4417"/>
    <w:rsid w:val="6D913858"/>
    <w:rsid w:val="77AD451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autoRedefine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1" Type="http://schemas.openxmlformats.org/officeDocument/2006/relationships/fontTable" Target="fontTable.xml"/><Relationship Id="rId60" Type="http://schemas.openxmlformats.org/officeDocument/2006/relationships/customXml" Target="../customXml/item1.xml"/><Relationship Id="rId6" Type="http://schemas.openxmlformats.org/officeDocument/2006/relationships/footer" Target="footer1.xml"/><Relationship Id="rId59" Type="http://schemas.openxmlformats.org/officeDocument/2006/relationships/theme" Target="theme/theme1.xml"/><Relationship Id="rId58" Type="http://schemas.openxmlformats.org/officeDocument/2006/relationships/footer" Target="footer53.xml"/><Relationship Id="rId57" Type="http://schemas.openxmlformats.org/officeDocument/2006/relationships/footer" Target="footer52.xml"/><Relationship Id="rId56" Type="http://schemas.openxmlformats.org/officeDocument/2006/relationships/footer" Target="footer51.xml"/><Relationship Id="rId55" Type="http://schemas.openxmlformats.org/officeDocument/2006/relationships/footer" Target="footer50.xml"/><Relationship Id="rId54" Type="http://schemas.openxmlformats.org/officeDocument/2006/relationships/footer" Target="footer49.xml"/><Relationship Id="rId53" Type="http://schemas.openxmlformats.org/officeDocument/2006/relationships/footer" Target="footer48.xml"/><Relationship Id="rId52" Type="http://schemas.openxmlformats.org/officeDocument/2006/relationships/footer" Target="footer47.xml"/><Relationship Id="rId51" Type="http://schemas.openxmlformats.org/officeDocument/2006/relationships/footer" Target="footer46.xml"/><Relationship Id="rId50" Type="http://schemas.openxmlformats.org/officeDocument/2006/relationships/footer" Target="footer45.xml"/><Relationship Id="rId5" Type="http://schemas.openxmlformats.org/officeDocument/2006/relationships/header" Target="header1.xml"/><Relationship Id="rId49" Type="http://schemas.openxmlformats.org/officeDocument/2006/relationships/footer" Target="footer44.xml"/><Relationship Id="rId48" Type="http://schemas.openxmlformats.org/officeDocument/2006/relationships/footer" Target="footer43.xml"/><Relationship Id="rId47" Type="http://schemas.openxmlformats.org/officeDocument/2006/relationships/footer" Target="footer42.xml"/><Relationship Id="rId46" Type="http://schemas.openxmlformats.org/officeDocument/2006/relationships/footer" Target="footer41.xml"/><Relationship Id="rId45" Type="http://schemas.openxmlformats.org/officeDocument/2006/relationships/footer" Target="footer40.xml"/><Relationship Id="rId44" Type="http://schemas.openxmlformats.org/officeDocument/2006/relationships/footer" Target="footer39.xml"/><Relationship Id="rId43" Type="http://schemas.openxmlformats.org/officeDocument/2006/relationships/footer" Target="footer38.xml"/><Relationship Id="rId42" Type="http://schemas.openxmlformats.org/officeDocument/2006/relationships/footer" Target="footer37.xml"/><Relationship Id="rId41" Type="http://schemas.openxmlformats.org/officeDocument/2006/relationships/footer" Target="footer36.xml"/><Relationship Id="rId40" Type="http://schemas.openxmlformats.org/officeDocument/2006/relationships/footer" Target="footer35.xml"/><Relationship Id="rId4" Type="http://schemas.openxmlformats.org/officeDocument/2006/relationships/endnotes" Target="endnotes.xml"/><Relationship Id="rId39" Type="http://schemas.openxmlformats.org/officeDocument/2006/relationships/footer" Target="footer34.xml"/><Relationship Id="rId38" Type="http://schemas.openxmlformats.org/officeDocument/2006/relationships/footer" Target="footer33.xml"/><Relationship Id="rId37" Type="http://schemas.openxmlformats.org/officeDocument/2006/relationships/footer" Target="footer32.xml"/><Relationship Id="rId36" Type="http://schemas.openxmlformats.org/officeDocument/2006/relationships/footer" Target="footer31.xml"/><Relationship Id="rId35" Type="http://schemas.openxmlformats.org/officeDocument/2006/relationships/footer" Target="footer30.xml"/><Relationship Id="rId34" Type="http://schemas.openxmlformats.org/officeDocument/2006/relationships/footer" Target="footer29.xml"/><Relationship Id="rId33" Type="http://schemas.openxmlformats.org/officeDocument/2006/relationships/footer" Target="footer28.xml"/><Relationship Id="rId32" Type="http://schemas.openxmlformats.org/officeDocument/2006/relationships/footer" Target="footer27.xml"/><Relationship Id="rId31" Type="http://schemas.openxmlformats.org/officeDocument/2006/relationships/footer" Target="footer26.xml"/><Relationship Id="rId30" Type="http://schemas.openxmlformats.org/officeDocument/2006/relationships/footer" Target="footer25.xml"/><Relationship Id="rId3" Type="http://schemas.openxmlformats.org/officeDocument/2006/relationships/footnotes" Target="footnotes.xml"/><Relationship Id="rId29" Type="http://schemas.openxmlformats.org/officeDocument/2006/relationships/footer" Target="footer24.xml"/><Relationship Id="rId28" Type="http://schemas.openxmlformats.org/officeDocument/2006/relationships/footer" Target="footer23.xml"/><Relationship Id="rId27" Type="http://schemas.openxmlformats.org/officeDocument/2006/relationships/footer" Target="footer22.xml"/><Relationship Id="rId26" Type="http://schemas.openxmlformats.org/officeDocument/2006/relationships/footer" Target="footer21.xml"/><Relationship Id="rId25" Type="http://schemas.openxmlformats.org/officeDocument/2006/relationships/footer" Target="footer20.xml"/><Relationship Id="rId24" Type="http://schemas.openxmlformats.org/officeDocument/2006/relationships/footer" Target="footer19.xml"/><Relationship Id="rId23" Type="http://schemas.openxmlformats.org/officeDocument/2006/relationships/footer" Target="footer18.xml"/><Relationship Id="rId22" Type="http://schemas.openxmlformats.org/officeDocument/2006/relationships/footer" Target="footer17.xml"/><Relationship Id="rId21" Type="http://schemas.openxmlformats.org/officeDocument/2006/relationships/footer" Target="footer16.xml"/><Relationship Id="rId20" Type="http://schemas.openxmlformats.org/officeDocument/2006/relationships/footer" Target="footer15.xml"/><Relationship Id="rId2" Type="http://schemas.openxmlformats.org/officeDocument/2006/relationships/settings" Target="settings.xml"/><Relationship Id="rId19" Type="http://schemas.openxmlformats.org/officeDocument/2006/relationships/footer" Target="footer14.xml"/><Relationship Id="rId18" Type="http://schemas.openxmlformats.org/officeDocument/2006/relationships/footer" Target="footer13.xml"/><Relationship Id="rId17" Type="http://schemas.openxmlformats.org/officeDocument/2006/relationships/footer" Target="footer12.xml"/><Relationship Id="rId16" Type="http://schemas.openxmlformats.org/officeDocument/2006/relationships/footer" Target="footer11.xml"/><Relationship Id="rId15" Type="http://schemas.openxmlformats.org/officeDocument/2006/relationships/footer" Target="footer10.xml"/><Relationship Id="rId14" Type="http://schemas.openxmlformats.org/officeDocument/2006/relationships/footer" Target="footer9.xml"/><Relationship Id="rId13" Type="http://schemas.openxmlformats.org/officeDocument/2006/relationships/footer" Target="footer8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ScaleCrop>false</ScaleCrop>
  <LinksUpToDate>false</LinksUpToDate>
  <Application>WPS Office_12.1.0.16120_F1E327BC-269C-435d-A152-05C5408002CA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2023-03-22T14:42:00Z</dcterms:created>
  <dc:creator>lyj</dc:creator>
  <cp:lastModifiedBy>newbie</cp:lastModifiedBy>
  <dcterms:modified xsi:type="dcterms:W3CDTF">2024-01-05T01:38:52Z</dcterms:modified>
  <dc:title>济旅发〔2019〕17号                   签发人:刘慧华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2024-01-05T09:11:20Z</vt:filetime>
  </property>
  <property fmtid="{D5CDD505-2E9C-101B-9397-08002B2CF9AE}" pid="4" name="KSOProductBuildVer">
    <vt:lpwstr>2052-12.1.0.16120</vt:lpwstr>
  </property>
  <property fmtid="{D5CDD505-2E9C-101B-9397-08002B2CF9AE}" pid="5" name="ICV">
    <vt:lpwstr>3DD0101FD36B4EA0888FB647D4B6A425_13</vt:lpwstr>
  </property>
</Properties>
</file>